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9C27D" w14:textId="77777777" w:rsidR="00551424" w:rsidRDefault="00000000">
      <w:pPr>
        <w:pStyle w:val="Standard"/>
      </w:pPr>
      <w:r>
        <w:rPr>
          <w:noProof/>
        </w:rPr>
        <mc:AlternateContent>
          <mc:Choice Requires="wps">
            <w:drawing>
              <wp:anchor distT="0" distB="0" distL="114300" distR="114300" simplePos="0" relativeHeight="251659264" behindDoc="0" locked="0" layoutInCell="1" allowOverlap="1" wp14:anchorId="5ED75533" wp14:editId="4832E8A2">
                <wp:simplePos x="0" y="0"/>
                <wp:positionH relativeFrom="margin">
                  <wp:align>center</wp:align>
                </wp:positionH>
                <wp:positionV relativeFrom="paragraph">
                  <wp:posOffset>-144780</wp:posOffset>
                </wp:positionV>
                <wp:extent cx="2844000" cy="1591945"/>
                <wp:effectExtent l="0" t="0" r="0" b="8255"/>
                <wp:wrapNone/>
                <wp:docPr id="910104519" name="Text Box 1"/>
                <wp:cNvGraphicFramePr/>
                <a:graphic xmlns:a="http://schemas.openxmlformats.org/drawingml/2006/main">
                  <a:graphicData uri="http://schemas.microsoft.com/office/word/2010/wordprocessingShape">
                    <wps:wsp>
                      <wps:cNvSpPr txBox="1"/>
                      <wps:spPr>
                        <a:xfrm>
                          <a:off x="0" y="0"/>
                          <a:ext cx="2844000" cy="1591945"/>
                        </a:xfrm>
                        <a:prstGeom prst="rect">
                          <a:avLst/>
                        </a:prstGeom>
                        <a:solidFill>
                          <a:srgbClr val="FFFFFF"/>
                        </a:solidFill>
                        <a:ln w="6345">
                          <a:noFill/>
                          <a:prstDash val="solid"/>
                        </a:ln>
                      </wps:spPr>
                      <wps:txbx>
                        <w:txbxContent>
                          <w:p w14:paraId="0FE81C83" w14:textId="5E6CB716" w:rsidR="00551424" w:rsidRDefault="00B23EDD" w:rsidP="00B23EDD">
                            <w:pPr>
                              <w:jc w:val="center"/>
                            </w:pPr>
                            <w:r w:rsidRPr="00B23EDD">
                              <w:rPr>
                                <w:noProof/>
                              </w:rPr>
                              <w:drawing>
                                <wp:inline distT="0" distB="0" distL="0" distR="0" wp14:anchorId="26D56C09" wp14:editId="4AC40E7D">
                                  <wp:extent cx="2638425" cy="1494155"/>
                                  <wp:effectExtent l="0" t="0" r="9525" b="0"/>
                                  <wp:docPr id="484464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8425" cy="1494155"/>
                                          </a:xfrm>
                                          <a:prstGeom prst="rect">
                                            <a:avLst/>
                                          </a:prstGeom>
                                          <a:noFill/>
                                          <a:ln>
                                            <a:noFill/>
                                          </a:ln>
                                        </pic:spPr>
                                      </pic:pic>
                                    </a:graphicData>
                                  </a:graphic>
                                </wp:inline>
                              </w:drawing>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5ED75533" id="_x0000_t202" coordsize="21600,21600" o:spt="202" path="m,l,21600r21600,l21600,xe">
                <v:stroke joinstyle="miter"/>
                <v:path gradientshapeok="t" o:connecttype="rect"/>
              </v:shapetype>
              <v:shape id="Text Box 1" o:spid="_x0000_s1026" type="#_x0000_t202" style="position:absolute;margin-left:0;margin-top:-11.4pt;width:223.95pt;height:125.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" stroked="f" strokeweight=".17625mm">
                <v:textbox>
                  <w:txbxContent>
                    <w:p w14:paraId="0FE81C83" w14:textId="5E6CB716" w:rsidR="00551424" w:rsidRDefault="00B23EDD" w:rsidP="00B23EDD">
                      <w:pPr>
                        <w:jc w:val="center"/>
                      </w:pPr>
                      <w:r w:rsidRPr="00B23EDD">
                        <w:rPr>
                          <w:noProof/>
                        </w:rPr>
                        <w:drawing>
                          <wp:inline distT="0" distB="0" distL="0" distR="0" wp14:anchorId="26D56C09" wp14:editId="4AC40E7D">
                            <wp:extent cx="2638425" cy="1494155"/>
                            <wp:effectExtent l="0" t="0" r="9525" b="0"/>
                            <wp:docPr id="484464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8425" cy="1494155"/>
                                    </a:xfrm>
                                    <a:prstGeom prst="rect">
                                      <a:avLst/>
                                    </a:prstGeom>
                                    <a:noFill/>
                                    <a:ln>
                                      <a:noFill/>
                                    </a:ln>
                                  </pic:spPr>
                                </pic:pic>
                              </a:graphicData>
                            </a:graphic>
                          </wp:inline>
                        </w:drawing>
                      </w:r>
                    </w:p>
                  </w:txbxContent>
                </v:textbox>
                <w10:wrap anchorx="margin"/>
              </v:shape>
            </w:pict>
          </mc:Fallback>
        </mc:AlternateContent>
      </w:r>
    </w:p>
    <w:p w14:paraId="28B6D302" w14:textId="77777777" w:rsidR="00551424" w:rsidRDefault="00551424">
      <w:pPr>
        <w:pStyle w:val="Standard"/>
        <w:jc w:val="center"/>
      </w:pPr>
    </w:p>
    <w:p w14:paraId="08C9C3E8" w14:textId="77777777" w:rsidR="00551424" w:rsidRDefault="00551424">
      <w:pPr>
        <w:pStyle w:val="Standard"/>
      </w:pPr>
    </w:p>
    <w:p w14:paraId="3F6D446B" w14:textId="77777777" w:rsidR="00551424" w:rsidRDefault="00551424">
      <w:pPr>
        <w:pStyle w:val="Standard"/>
      </w:pPr>
    </w:p>
    <w:p w14:paraId="5DE68BFE" w14:textId="77777777" w:rsidR="00551424" w:rsidRDefault="00551424">
      <w:pPr>
        <w:pStyle w:val="Standard"/>
      </w:pPr>
    </w:p>
    <w:p w14:paraId="70958848" w14:textId="77777777" w:rsidR="00551424" w:rsidRDefault="00551424">
      <w:pPr>
        <w:pStyle w:val="Standard"/>
      </w:pPr>
    </w:p>
    <w:p w14:paraId="339A1969" w14:textId="77777777" w:rsidR="00551424" w:rsidRDefault="00551424">
      <w:pPr>
        <w:pStyle w:val="Standard"/>
        <w:rPr>
          <w:b/>
          <w:bCs/>
        </w:rPr>
      </w:pPr>
    </w:p>
    <w:p w14:paraId="39CD904F" w14:textId="77777777" w:rsidR="00551424" w:rsidRDefault="00551424">
      <w:pPr>
        <w:pStyle w:val="Standard"/>
        <w:jc w:val="center"/>
        <w:rPr>
          <w:rFonts w:ascii="Titillium Web" w:hAnsi="Titillium Web"/>
          <w:b/>
          <w:bCs/>
        </w:rPr>
      </w:pPr>
    </w:p>
    <w:p w14:paraId="1E260543" w14:textId="77777777" w:rsidR="00551424" w:rsidRDefault="00551424">
      <w:pPr>
        <w:pStyle w:val="Standard"/>
        <w:jc w:val="center"/>
        <w:rPr>
          <w:rFonts w:ascii="Titillium Web" w:hAnsi="Titillium Web"/>
          <w:b/>
          <w:bCs/>
        </w:rPr>
      </w:pPr>
    </w:p>
    <w:p w14:paraId="33A497A8" w14:textId="28EEA0D7" w:rsidR="00551424" w:rsidRPr="00450784" w:rsidRDefault="00000000">
      <w:pPr>
        <w:pStyle w:val="Standard"/>
        <w:jc w:val="center"/>
        <w:rPr>
          <w:rFonts w:ascii="Titillium Web" w:hAnsi="Titillium Web"/>
          <w:b/>
          <w:bCs/>
          <w:sz w:val="28"/>
          <w:szCs w:val="28"/>
        </w:rPr>
      </w:pPr>
      <w:r w:rsidRPr="00450784">
        <w:rPr>
          <w:rFonts w:ascii="Titillium Web" w:hAnsi="Titillium Web"/>
          <w:b/>
          <w:bCs/>
          <w:sz w:val="28"/>
          <w:szCs w:val="28"/>
        </w:rPr>
        <w:t>Walking Football Leagues</w:t>
      </w:r>
      <w:r w:rsidR="00E210C2" w:rsidRPr="00450784">
        <w:rPr>
          <w:rFonts w:ascii="Titillium Web" w:hAnsi="Titillium Web"/>
          <w:b/>
          <w:bCs/>
          <w:sz w:val="28"/>
          <w:szCs w:val="28"/>
        </w:rPr>
        <w:t>’</w:t>
      </w:r>
      <w:r w:rsidRPr="00450784">
        <w:rPr>
          <w:rFonts w:ascii="Titillium Web" w:hAnsi="Titillium Web"/>
          <w:b/>
          <w:bCs/>
          <w:sz w:val="28"/>
          <w:szCs w:val="28"/>
        </w:rPr>
        <w:t xml:space="preserve"> Alliance Cup Rules</w:t>
      </w:r>
      <w:r w:rsidR="00E210C2" w:rsidRPr="00450784">
        <w:rPr>
          <w:rFonts w:ascii="Titillium Web" w:hAnsi="Titillium Web"/>
          <w:b/>
          <w:bCs/>
          <w:sz w:val="28"/>
          <w:szCs w:val="28"/>
        </w:rPr>
        <w:t xml:space="preserve"> 202</w:t>
      </w:r>
      <w:r w:rsidR="002467E2">
        <w:rPr>
          <w:rFonts w:ascii="Titillium Web" w:hAnsi="Titillium Web"/>
          <w:b/>
          <w:bCs/>
          <w:sz w:val="28"/>
          <w:szCs w:val="28"/>
        </w:rPr>
        <w:t>7</w:t>
      </w:r>
    </w:p>
    <w:p w14:paraId="4C5AEA56" w14:textId="77777777" w:rsidR="00551424" w:rsidRPr="003F523F" w:rsidRDefault="00551424" w:rsidP="00B4160F">
      <w:pPr>
        <w:pStyle w:val="Standard"/>
        <w:jc w:val="both"/>
        <w:rPr>
          <w:rFonts w:ascii="Titillium Web" w:hAnsi="Titillium Web"/>
          <w:b/>
          <w:bCs/>
        </w:rPr>
      </w:pPr>
    </w:p>
    <w:p w14:paraId="3CF53F79" w14:textId="7F732781" w:rsidR="004A1BC3" w:rsidRPr="003F523F" w:rsidRDefault="00000000">
      <w:pPr>
        <w:pStyle w:val="ListParagraph"/>
        <w:numPr>
          <w:ilvl w:val="0"/>
          <w:numId w:val="1"/>
        </w:numPr>
        <w:jc w:val="both"/>
        <w:rPr>
          <w:rFonts w:ascii="Titillium Web" w:hAnsi="Titillium Web"/>
          <w:b/>
          <w:bCs/>
          <w:szCs w:val="24"/>
        </w:rPr>
      </w:pPr>
      <w:r w:rsidRPr="003F523F">
        <w:rPr>
          <w:rFonts w:ascii="Titillium Web" w:hAnsi="Titillium Web"/>
          <w:b/>
          <w:bCs/>
          <w:szCs w:val="24"/>
        </w:rPr>
        <w:t>Competitio</w:t>
      </w:r>
      <w:r w:rsidR="005B4397" w:rsidRPr="003F523F">
        <w:rPr>
          <w:rFonts w:ascii="Titillium Web" w:hAnsi="Titillium Web"/>
          <w:b/>
          <w:bCs/>
          <w:szCs w:val="24"/>
        </w:rPr>
        <w:t xml:space="preserve">n </w:t>
      </w:r>
      <w:r w:rsidRPr="003F523F">
        <w:rPr>
          <w:rFonts w:ascii="Titillium Web" w:hAnsi="Titillium Web"/>
          <w:b/>
          <w:bCs/>
          <w:szCs w:val="24"/>
        </w:rPr>
        <w:t>Format</w:t>
      </w:r>
    </w:p>
    <w:p w14:paraId="24C7D88D" w14:textId="77777777" w:rsidR="00232087" w:rsidRPr="003F523F" w:rsidRDefault="00232087" w:rsidP="009C2165">
      <w:pPr>
        <w:jc w:val="both"/>
        <w:rPr>
          <w:rFonts w:ascii="Titillium Web" w:hAnsi="Titillium Web"/>
        </w:rPr>
      </w:pPr>
    </w:p>
    <w:p w14:paraId="004D0710" w14:textId="77777777" w:rsidR="00B06E37" w:rsidRPr="003F523F" w:rsidRDefault="00000000" w:rsidP="00B06E37">
      <w:pPr>
        <w:pStyle w:val="ListParagraph"/>
        <w:numPr>
          <w:ilvl w:val="1"/>
          <w:numId w:val="1"/>
        </w:numPr>
        <w:ind w:left="284"/>
        <w:jc w:val="both"/>
        <w:rPr>
          <w:rFonts w:ascii="Titillium Web" w:hAnsi="Titillium Web"/>
          <w:szCs w:val="24"/>
        </w:rPr>
      </w:pPr>
      <w:r w:rsidRPr="003F523F">
        <w:rPr>
          <w:rFonts w:ascii="Titillium Web" w:hAnsi="Titillium Web"/>
          <w:szCs w:val="24"/>
        </w:rPr>
        <w:t>The competitions are called the Walking Football Leagues</w:t>
      </w:r>
      <w:r w:rsidR="00E210C2" w:rsidRPr="003F523F">
        <w:rPr>
          <w:rFonts w:ascii="Titillium Web" w:hAnsi="Titillium Web"/>
          <w:szCs w:val="24"/>
        </w:rPr>
        <w:t>’</w:t>
      </w:r>
      <w:r w:rsidRPr="003F523F">
        <w:rPr>
          <w:rFonts w:ascii="Titillium Web" w:hAnsi="Titillium Web"/>
          <w:szCs w:val="24"/>
        </w:rPr>
        <w:t xml:space="preserve"> Alliance League Champions Cup and the Walking Football Leagues</w:t>
      </w:r>
      <w:r w:rsidR="00E210C2" w:rsidRPr="003F523F">
        <w:rPr>
          <w:rFonts w:ascii="Titillium Web" w:hAnsi="Titillium Web"/>
          <w:szCs w:val="24"/>
        </w:rPr>
        <w:t>’</w:t>
      </w:r>
      <w:r w:rsidRPr="003F523F">
        <w:rPr>
          <w:rFonts w:ascii="Titillium Web" w:hAnsi="Titillium Web"/>
          <w:szCs w:val="24"/>
        </w:rPr>
        <w:t xml:space="preserve"> Alliance Inter League Cup</w:t>
      </w:r>
      <w:r w:rsidR="00D451B9" w:rsidRPr="003F523F">
        <w:rPr>
          <w:rFonts w:ascii="Titillium Web" w:hAnsi="Titillium Web"/>
          <w:szCs w:val="24"/>
        </w:rPr>
        <w:t>.</w:t>
      </w:r>
      <w:r w:rsidR="004A1BC3" w:rsidRPr="003F523F">
        <w:rPr>
          <w:rFonts w:ascii="Titillium Web" w:hAnsi="Titillium Web"/>
          <w:szCs w:val="24"/>
        </w:rPr>
        <w:t xml:space="preserve"> </w:t>
      </w:r>
    </w:p>
    <w:p w14:paraId="28BAB4ED" w14:textId="77777777" w:rsidR="00B06E37" w:rsidRPr="003F523F" w:rsidRDefault="00000000" w:rsidP="00B06E37">
      <w:pPr>
        <w:pStyle w:val="ListParagraph"/>
        <w:numPr>
          <w:ilvl w:val="1"/>
          <w:numId w:val="1"/>
        </w:numPr>
        <w:ind w:left="284"/>
        <w:jc w:val="both"/>
        <w:rPr>
          <w:rFonts w:ascii="Titillium Web" w:hAnsi="Titillium Web"/>
          <w:szCs w:val="24"/>
        </w:rPr>
      </w:pPr>
      <w:r w:rsidRPr="003F523F">
        <w:rPr>
          <w:rFonts w:ascii="Titillium Web" w:hAnsi="Titillium Web"/>
          <w:szCs w:val="24"/>
        </w:rPr>
        <w:t>The League Champions Cup is by invitation to teams who are the preceding seasons Champions of the top division of leagues affiliated to the Walking Football Leagues’ Alliance as of 31st December.</w:t>
      </w:r>
    </w:p>
    <w:p w14:paraId="44A0E2D8" w14:textId="77777777" w:rsidR="00B06E37" w:rsidRPr="003F523F" w:rsidRDefault="004A1BC3" w:rsidP="00B06E37">
      <w:pPr>
        <w:pStyle w:val="ListParagraph"/>
        <w:numPr>
          <w:ilvl w:val="1"/>
          <w:numId w:val="1"/>
        </w:numPr>
        <w:ind w:left="284"/>
        <w:jc w:val="both"/>
        <w:rPr>
          <w:rFonts w:ascii="Titillium Web" w:hAnsi="Titillium Web"/>
          <w:szCs w:val="24"/>
        </w:rPr>
      </w:pPr>
      <w:r w:rsidRPr="003F523F">
        <w:rPr>
          <w:rFonts w:ascii="Titillium Web" w:hAnsi="Titillium Web"/>
          <w:szCs w:val="24"/>
        </w:rPr>
        <w:t>The Inter League Cup is by invitation to leagues who are members of the Walking Football Leagues Alliance.</w:t>
      </w:r>
    </w:p>
    <w:p w14:paraId="4A5778DE" w14:textId="77777777" w:rsidR="00B06E37" w:rsidRPr="003F523F" w:rsidRDefault="008D7AB4" w:rsidP="00B06E37">
      <w:pPr>
        <w:pStyle w:val="ListParagraph"/>
        <w:numPr>
          <w:ilvl w:val="1"/>
          <w:numId w:val="1"/>
        </w:numPr>
        <w:ind w:left="284"/>
        <w:jc w:val="both"/>
        <w:rPr>
          <w:rFonts w:ascii="Titillium Web" w:hAnsi="Titillium Web"/>
          <w:szCs w:val="24"/>
        </w:rPr>
      </w:pPr>
      <w:r w:rsidRPr="003F523F">
        <w:rPr>
          <w:rFonts w:ascii="Titillium Web" w:hAnsi="Titillium Web"/>
          <w:szCs w:val="24"/>
        </w:rPr>
        <w:t>Applications will only be considered upon receipt of a fully completed entry form and cleared payment.</w:t>
      </w:r>
    </w:p>
    <w:p w14:paraId="1671E592" w14:textId="77777777" w:rsidR="00B06E37" w:rsidRPr="003F523F" w:rsidRDefault="00000000" w:rsidP="00B06E37">
      <w:pPr>
        <w:pStyle w:val="ListParagraph"/>
        <w:numPr>
          <w:ilvl w:val="1"/>
          <w:numId w:val="1"/>
        </w:numPr>
        <w:ind w:left="284"/>
        <w:jc w:val="both"/>
        <w:rPr>
          <w:rFonts w:ascii="Titillium Web" w:hAnsi="Titillium Web"/>
          <w:szCs w:val="24"/>
        </w:rPr>
      </w:pPr>
      <w:r w:rsidRPr="003F523F">
        <w:rPr>
          <w:rFonts w:ascii="Titillium Web" w:hAnsi="Titillium Web"/>
          <w:szCs w:val="24"/>
        </w:rPr>
        <w:t>Entries will be confirmed by the tournament organisers at least 28 days before the competition commences.</w:t>
      </w:r>
      <w:r w:rsidR="00C54AEE" w:rsidRPr="003F523F">
        <w:rPr>
          <w:rFonts w:ascii="Titillium Web" w:hAnsi="Titillium Web"/>
          <w:szCs w:val="24"/>
        </w:rPr>
        <w:t xml:space="preserve"> </w:t>
      </w:r>
    </w:p>
    <w:p w14:paraId="4AF9B32C" w14:textId="7BC6D8A3" w:rsidR="00232087" w:rsidRPr="003F523F" w:rsidRDefault="00E210C2" w:rsidP="00B06E37">
      <w:pPr>
        <w:pStyle w:val="ListParagraph"/>
        <w:numPr>
          <w:ilvl w:val="1"/>
          <w:numId w:val="1"/>
        </w:numPr>
        <w:ind w:left="284"/>
        <w:jc w:val="both"/>
        <w:rPr>
          <w:rFonts w:ascii="Titillium Web" w:hAnsi="Titillium Web"/>
          <w:szCs w:val="24"/>
        </w:rPr>
      </w:pPr>
      <w:r w:rsidRPr="003F523F">
        <w:rPr>
          <w:rFonts w:ascii="Titillium Web" w:hAnsi="Titillium Web"/>
          <w:szCs w:val="24"/>
        </w:rPr>
        <w:t>A team cannot enter an ‘active’ tournament retrospectively once that tournament has commenced.</w:t>
      </w:r>
      <w:r w:rsidR="00C54AEE" w:rsidRPr="003F523F">
        <w:rPr>
          <w:rFonts w:ascii="Titillium Web" w:hAnsi="Titillium Web"/>
          <w:szCs w:val="24"/>
        </w:rPr>
        <w:t xml:space="preserve"> </w:t>
      </w:r>
    </w:p>
    <w:p w14:paraId="70F04031" w14:textId="77777777" w:rsidR="00551424" w:rsidRPr="003F523F" w:rsidRDefault="00551424" w:rsidP="009C2165">
      <w:pPr>
        <w:jc w:val="both"/>
        <w:rPr>
          <w:rFonts w:ascii="Titillium Web" w:hAnsi="Titillium Web"/>
        </w:rPr>
      </w:pPr>
    </w:p>
    <w:p w14:paraId="4BDB8B44" w14:textId="77777777" w:rsidR="00551424" w:rsidRPr="003F523F" w:rsidRDefault="00000000" w:rsidP="009C2165">
      <w:pPr>
        <w:jc w:val="both"/>
        <w:rPr>
          <w:rFonts w:ascii="Titillium Web" w:hAnsi="Titillium Web"/>
          <w:b/>
          <w:bCs/>
        </w:rPr>
      </w:pPr>
      <w:r w:rsidRPr="003F523F">
        <w:rPr>
          <w:rFonts w:ascii="Titillium Web" w:hAnsi="Titillium Web"/>
          <w:b/>
          <w:bCs/>
        </w:rPr>
        <w:t>2. Entry Fees</w:t>
      </w:r>
    </w:p>
    <w:p w14:paraId="407A8619" w14:textId="77777777" w:rsidR="00551424" w:rsidRPr="003F523F" w:rsidRDefault="00551424" w:rsidP="009C2165">
      <w:pPr>
        <w:jc w:val="both"/>
        <w:rPr>
          <w:rFonts w:ascii="Titillium Web" w:hAnsi="Titillium Web"/>
        </w:rPr>
      </w:pPr>
    </w:p>
    <w:p w14:paraId="7B5EF2C9" w14:textId="77777777" w:rsidR="00B06E37" w:rsidRPr="003F523F" w:rsidRDefault="007C2370" w:rsidP="00B06E37">
      <w:pPr>
        <w:pStyle w:val="ListParagraph"/>
        <w:numPr>
          <w:ilvl w:val="1"/>
          <w:numId w:val="19"/>
        </w:numPr>
        <w:jc w:val="both"/>
        <w:rPr>
          <w:rFonts w:ascii="Titillium Web" w:hAnsi="Titillium Web"/>
          <w:szCs w:val="24"/>
        </w:rPr>
      </w:pPr>
      <w:r w:rsidRPr="003F523F">
        <w:rPr>
          <w:rFonts w:ascii="Titillium Web" w:hAnsi="Titillium Web"/>
          <w:szCs w:val="24"/>
        </w:rPr>
        <w:t xml:space="preserve">All WFLA Competitions will be subject to a nominal non-refundable competition entry fee to cover WFLA administration. </w:t>
      </w:r>
    </w:p>
    <w:p w14:paraId="440EECB9" w14:textId="72DF4B76" w:rsidR="00B06E37" w:rsidRPr="003F523F" w:rsidRDefault="007C2370" w:rsidP="00B06E37">
      <w:pPr>
        <w:pStyle w:val="ListParagraph"/>
        <w:numPr>
          <w:ilvl w:val="1"/>
          <w:numId w:val="19"/>
        </w:numPr>
        <w:jc w:val="both"/>
        <w:rPr>
          <w:rFonts w:ascii="Titillium Web" w:hAnsi="Titillium Web"/>
          <w:szCs w:val="24"/>
        </w:rPr>
      </w:pPr>
      <w:r w:rsidRPr="003F523F">
        <w:rPr>
          <w:rFonts w:ascii="Titillium Web" w:hAnsi="Titillium Web"/>
          <w:szCs w:val="24"/>
        </w:rPr>
        <w:t>All tournament entry fees are to be agreed and determined by the Tournament Committee as and when the Tournament Committee deems it prudent to do so.</w:t>
      </w:r>
      <w:r w:rsidR="00147894" w:rsidRPr="003F523F">
        <w:rPr>
          <w:rFonts w:ascii="Titillium Web" w:hAnsi="Titillium Web"/>
          <w:szCs w:val="24"/>
        </w:rPr>
        <w:t xml:space="preserve"> </w:t>
      </w:r>
    </w:p>
    <w:p w14:paraId="6965335B" w14:textId="194D686F" w:rsidR="00473E53" w:rsidRPr="003F523F" w:rsidRDefault="00000000" w:rsidP="009C2165">
      <w:pPr>
        <w:pStyle w:val="ListParagraph"/>
        <w:numPr>
          <w:ilvl w:val="1"/>
          <w:numId w:val="19"/>
        </w:numPr>
        <w:jc w:val="both"/>
        <w:rPr>
          <w:rFonts w:ascii="Titillium Web" w:hAnsi="Titillium Web"/>
          <w:szCs w:val="24"/>
        </w:rPr>
      </w:pPr>
      <w:r w:rsidRPr="003F523F">
        <w:rPr>
          <w:rFonts w:ascii="Titillium Web" w:hAnsi="Titillium Web"/>
          <w:szCs w:val="24"/>
        </w:rPr>
        <w:t xml:space="preserve">In any Regional </w:t>
      </w:r>
      <w:r w:rsidR="00AC1B67" w:rsidRPr="003F523F">
        <w:rPr>
          <w:rFonts w:ascii="Titillium Web" w:hAnsi="Titillium Web"/>
          <w:szCs w:val="24"/>
        </w:rPr>
        <w:t>Area (</w:t>
      </w:r>
      <w:r w:rsidR="001D4970" w:rsidRPr="003F523F">
        <w:rPr>
          <w:rFonts w:ascii="Titillium Web" w:hAnsi="Titillium Web"/>
          <w:szCs w:val="24"/>
        </w:rPr>
        <w:t xml:space="preserve">Regional Round’) </w:t>
      </w:r>
      <w:r w:rsidRPr="003F523F">
        <w:rPr>
          <w:rFonts w:ascii="Titillium Web" w:hAnsi="Titillium Web"/>
          <w:szCs w:val="24"/>
        </w:rPr>
        <w:t>tournament rounds the costs of pitch hire, referees etc., shall be shared equally between the named teams on the agreed fixture date. In any decision on a suitable venue and date(s), the majority vote will stand. If teams cannot make that date, they will need to withdraw from the competition.</w:t>
      </w:r>
    </w:p>
    <w:p w14:paraId="1269BBD5" w14:textId="77777777" w:rsidR="00A63C85" w:rsidRPr="003F523F" w:rsidRDefault="00A63C85" w:rsidP="009C2165">
      <w:pPr>
        <w:jc w:val="both"/>
        <w:rPr>
          <w:rFonts w:ascii="Titillium Web" w:hAnsi="Titillium Web"/>
          <w:b/>
          <w:bCs/>
        </w:rPr>
      </w:pPr>
    </w:p>
    <w:p w14:paraId="21CA692A" w14:textId="77777777" w:rsidR="00A63C85" w:rsidRPr="003F523F" w:rsidRDefault="00A63C85" w:rsidP="009C2165">
      <w:pPr>
        <w:jc w:val="both"/>
        <w:rPr>
          <w:rFonts w:ascii="Titillium Web" w:hAnsi="Titillium Web"/>
          <w:b/>
          <w:bCs/>
        </w:rPr>
      </w:pPr>
    </w:p>
    <w:p w14:paraId="156D8458" w14:textId="77777777" w:rsidR="00A63C85" w:rsidRDefault="00A63C85" w:rsidP="009C2165">
      <w:pPr>
        <w:jc w:val="both"/>
        <w:rPr>
          <w:rFonts w:ascii="Titillium Web" w:hAnsi="Titillium Web"/>
          <w:b/>
          <w:bCs/>
        </w:rPr>
      </w:pPr>
    </w:p>
    <w:p w14:paraId="41BEC3EE" w14:textId="77777777" w:rsidR="003F523F" w:rsidRDefault="003F523F" w:rsidP="009C2165">
      <w:pPr>
        <w:jc w:val="both"/>
        <w:rPr>
          <w:rFonts w:ascii="Titillium Web" w:hAnsi="Titillium Web"/>
          <w:b/>
          <w:bCs/>
        </w:rPr>
      </w:pPr>
    </w:p>
    <w:p w14:paraId="208190FC" w14:textId="77777777" w:rsidR="003F523F" w:rsidRPr="003F523F" w:rsidRDefault="003F523F" w:rsidP="009C2165">
      <w:pPr>
        <w:jc w:val="both"/>
        <w:rPr>
          <w:rFonts w:ascii="Titillium Web" w:hAnsi="Titillium Web"/>
          <w:b/>
          <w:bCs/>
        </w:rPr>
      </w:pPr>
    </w:p>
    <w:p w14:paraId="781D5A40" w14:textId="77777777" w:rsidR="00A63C85" w:rsidRPr="003F523F" w:rsidRDefault="00A63C85" w:rsidP="009C2165">
      <w:pPr>
        <w:jc w:val="both"/>
        <w:rPr>
          <w:rFonts w:ascii="Titillium Web" w:hAnsi="Titillium Web"/>
          <w:b/>
          <w:bCs/>
        </w:rPr>
      </w:pPr>
    </w:p>
    <w:p w14:paraId="7F94B37E" w14:textId="257AEE86" w:rsidR="00551424" w:rsidRPr="003F523F" w:rsidRDefault="00000000" w:rsidP="009C2165">
      <w:pPr>
        <w:jc w:val="both"/>
        <w:rPr>
          <w:rFonts w:ascii="Titillium Web" w:hAnsi="Titillium Web"/>
          <w:b/>
          <w:bCs/>
        </w:rPr>
      </w:pPr>
      <w:r w:rsidRPr="003F523F">
        <w:rPr>
          <w:rFonts w:ascii="Titillium Web" w:hAnsi="Titillium Web"/>
          <w:b/>
          <w:bCs/>
        </w:rPr>
        <w:lastRenderedPageBreak/>
        <w:t>3. Age Groups &amp; Player Qualification</w:t>
      </w:r>
    </w:p>
    <w:p w14:paraId="06B6E8C1" w14:textId="77777777" w:rsidR="00551424" w:rsidRPr="003F523F" w:rsidRDefault="00551424" w:rsidP="009C2165">
      <w:pPr>
        <w:jc w:val="both"/>
        <w:rPr>
          <w:rFonts w:ascii="Titillium Web" w:hAnsi="Titillium Web"/>
        </w:rPr>
      </w:pPr>
    </w:p>
    <w:p w14:paraId="2EDAF8D9" w14:textId="77777777" w:rsidR="006A444B" w:rsidRPr="003F523F" w:rsidRDefault="00000000" w:rsidP="006A444B">
      <w:pPr>
        <w:pStyle w:val="NoSpacing"/>
        <w:numPr>
          <w:ilvl w:val="1"/>
          <w:numId w:val="20"/>
        </w:numPr>
        <w:jc w:val="both"/>
        <w:rPr>
          <w:rFonts w:ascii="Titillium Web" w:hAnsi="Titillium Web"/>
          <w:szCs w:val="24"/>
        </w:rPr>
      </w:pPr>
      <w:r w:rsidRPr="003F523F">
        <w:rPr>
          <w:rFonts w:ascii="Titillium Web" w:hAnsi="Titillium Web"/>
          <w:szCs w:val="24"/>
        </w:rPr>
        <w:t xml:space="preserve">Age groups will represent those leagues </w:t>
      </w:r>
      <w:r w:rsidR="0017147C" w:rsidRPr="003F523F">
        <w:rPr>
          <w:rFonts w:ascii="Titillium Web" w:hAnsi="Titillium Web"/>
          <w:szCs w:val="24"/>
        </w:rPr>
        <w:t xml:space="preserve">who are members of the </w:t>
      </w:r>
      <w:r w:rsidRPr="003F523F">
        <w:rPr>
          <w:rFonts w:ascii="Titillium Web" w:hAnsi="Titillium Web"/>
          <w:szCs w:val="24"/>
        </w:rPr>
        <w:t>Walking Football Leagues’ Alliance.</w:t>
      </w:r>
    </w:p>
    <w:p w14:paraId="57A52377" w14:textId="77777777" w:rsidR="006A444B" w:rsidRPr="003F523F" w:rsidRDefault="00000000" w:rsidP="006A444B">
      <w:pPr>
        <w:pStyle w:val="NoSpacing"/>
        <w:numPr>
          <w:ilvl w:val="1"/>
          <w:numId w:val="20"/>
        </w:numPr>
        <w:jc w:val="both"/>
        <w:rPr>
          <w:rFonts w:ascii="Titillium Web" w:hAnsi="Titillium Web"/>
          <w:szCs w:val="24"/>
        </w:rPr>
      </w:pPr>
      <w:r w:rsidRPr="003F523F">
        <w:rPr>
          <w:rFonts w:ascii="Titillium Web" w:hAnsi="Titillium Web"/>
          <w:szCs w:val="24"/>
        </w:rPr>
        <w:t>Each team shall enter a squad of players on the day of the competition.</w:t>
      </w:r>
      <w:r w:rsidR="00D04244" w:rsidRPr="003F523F">
        <w:rPr>
          <w:rFonts w:ascii="Titillium Web" w:hAnsi="Titillium Web"/>
          <w:szCs w:val="24"/>
        </w:rPr>
        <w:t xml:space="preserve"> </w:t>
      </w:r>
    </w:p>
    <w:p w14:paraId="747E384A" w14:textId="77777777" w:rsidR="006A444B" w:rsidRPr="003F523F" w:rsidRDefault="00000000" w:rsidP="006A444B">
      <w:pPr>
        <w:pStyle w:val="NoSpacing"/>
        <w:numPr>
          <w:ilvl w:val="1"/>
          <w:numId w:val="20"/>
        </w:numPr>
        <w:jc w:val="both"/>
        <w:rPr>
          <w:rFonts w:ascii="Titillium Web" w:hAnsi="Titillium Web"/>
          <w:szCs w:val="24"/>
        </w:rPr>
      </w:pPr>
      <w:r w:rsidRPr="003F523F">
        <w:rPr>
          <w:rFonts w:ascii="Titillium Web" w:hAnsi="Titillium Web"/>
          <w:szCs w:val="24"/>
        </w:rPr>
        <w:t>Each team may register up to eleven players on the Team Entry Form.</w:t>
      </w:r>
      <w:r w:rsidR="00D04244" w:rsidRPr="003F523F">
        <w:rPr>
          <w:rFonts w:ascii="Titillium Web" w:hAnsi="Titillium Web"/>
          <w:szCs w:val="24"/>
        </w:rPr>
        <w:t xml:space="preserve"> </w:t>
      </w:r>
    </w:p>
    <w:p w14:paraId="653F382A" w14:textId="77777777" w:rsidR="006A444B" w:rsidRPr="003F523F" w:rsidRDefault="00000000" w:rsidP="006A444B">
      <w:pPr>
        <w:pStyle w:val="NoSpacing"/>
        <w:numPr>
          <w:ilvl w:val="1"/>
          <w:numId w:val="20"/>
        </w:numPr>
        <w:jc w:val="both"/>
        <w:rPr>
          <w:rFonts w:ascii="Titillium Web" w:hAnsi="Titillium Web"/>
          <w:szCs w:val="24"/>
        </w:rPr>
      </w:pPr>
      <w:r w:rsidRPr="003F523F">
        <w:rPr>
          <w:rFonts w:ascii="Titillium Web" w:hAnsi="Titillium Web"/>
          <w:szCs w:val="24"/>
        </w:rPr>
        <w:t>Each registered player shall only play for one team in each age category throughout the duration of the tournament but may represent that team or a different team in different age categories if age eligible.</w:t>
      </w:r>
    </w:p>
    <w:p w14:paraId="1C410B39" w14:textId="77777777" w:rsidR="006A444B" w:rsidRPr="003F523F" w:rsidRDefault="00966B60" w:rsidP="006A444B">
      <w:pPr>
        <w:pStyle w:val="NoSpacing"/>
        <w:numPr>
          <w:ilvl w:val="1"/>
          <w:numId w:val="20"/>
        </w:numPr>
        <w:jc w:val="both"/>
        <w:rPr>
          <w:rFonts w:ascii="Titillium Web" w:hAnsi="Titillium Web"/>
          <w:szCs w:val="24"/>
        </w:rPr>
      </w:pPr>
      <w:r w:rsidRPr="003F523F">
        <w:rPr>
          <w:rFonts w:ascii="Titillium Web" w:hAnsi="Titillium Web"/>
          <w:szCs w:val="24"/>
        </w:rPr>
        <w:t>Players must be registered with the walking football league that are members of the WFLA that they</w:t>
      </w:r>
      <w:r w:rsidR="00EA462E" w:rsidRPr="003F523F">
        <w:rPr>
          <w:rFonts w:ascii="Titillium Web" w:hAnsi="Titillium Web"/>
          <w:szCs w:val="24"/>
        </w:rPr>
        <w:t xml:space="preserve"> </w:t>
      </w:r>
      <w:r w:rsidRPr="003F523F">
        <w:rPr>
          <w:rFonts w:ascii="Titillium Web" w:hAnsi="Titillium Web"/>
          <w:szCs w:val="24"/>
        </w:rPr>
        <w:t>are representing in the competition.</w:t>
      </w:r>
      <w:r w:rsidR="00D04244" w:rsidRPr="003F523F">
        <w:rPr>
          <w:rFonts w:ascii="Titillium Web" w:hAnsi="Titillium Web"/>
          <w:szCs w:val="24"/>
        </w:rPr>
        <w:t xml:space="preserve"> </w:t>
      </w:r>
    </w:p>
    <w:p w14:paraId="390C1FBE" w14:textId="77DE0A60" w:rsidR="007B743C" w:rsidRPr="003F523F" w:rsidRDefault="007B743C" w:rsidP="006A444B">
      <w:pPr>
        <w:pStyle w:val="NoSpacing"/>
        <w:numPr>
          <w:ilvl w:val="1"/>
          <w:numId w:val="20"/>
        </w:numPr>
        <w:jc w:val="both"/>
        <w:rPr>
          <w:rFonts w:ascii="Titillium Web" w:hAnsi="Titillium Web"/>
          <w:szCs w:val="24"/>
        </w:rPr>
      </w:pPr>
      <w:r w:rsidRPr="003F523F">
        <w:rPr>
          <w:rFonts w:ascii="Titillium Web" w:hAnsi="Titillium Web"/>
          <w:szCs w:val="24"/>
        </w:rPr>
        <w:t>Players must be eligible by age on the day of the fixture for each individual category.</w:t>
      </w:r>
    </w:p>
    <w:p w14:paraId="7FA72DB2" w14:textId="77777777" w:rsidR="007B743C" w:rsidRPr="003F523F" w:rsidRDefault="007B743C" w:rsidP="00077CDE">
      <w:pPr>
        <w:ind w:left="360"/>
        <w:jc w:val="both"/>
        <w:rPr>
          <w:rFonts w:ascii="Titillium Web" w:hAnsi="Titillium Web"/>
        </w:rPr>
      </w:pPr>
    </w:p>
    <w:p w14:paraId="5DDB6397" w14:textId="77777777" w:rsidR="00256546" w:rsidRPr="003F523F" w:rsidRDefault="007B743C">
      <w:pPr>
        <w:pStyle w:val="ListParagraph"/>
        <w:numPr>
          <w:ilvl w:val="0"/>
          <w:numId w:val="14"/>
        </w:numPr>
        <w:ind w:left="720"/>
        <w:jc w:val="both"/>
        <w:rPr>
          <w:rFonts w:ascii="Titillium Web" w:hAnsi="Titillium Web"/>
          <w:szCs w:val="24"/>
        </w:rPr>
      </w:pPr>
      <w:r w:rsidRPr="003F523F">
        <w:rPr>
          <w:rFonts w:ascii="Titillium Web" w:hAnsi="Titillium Web"/>
          <w:szCs w:val="24"/>
        </w:rPr>
        <w:t>Womens Mixed Age</w:t>
      </w:r>
      <w:r w:rsidR="00A93A10" w:rsidRPr="003F523F">
        <w:rPr>
          <w:rFonts w:ascii="Titillium Web" w:hAnsi="Titillium Web"/>
          <w:szCs w:val="24"/>
        </w:rPr>
        <w:t>:</w:t>
      </w:r>
      <w:r w:rsidR="00565AC8" w:rsidRPr="003F523F">
        <w:rPr>
          <w:rFonts w:ascii="Titillium Web" w:hAnsi="Titillium Web"/>
          <w:szCs w:val="24"/>
        </w:rPr>
        <w:t xml:space="preserve">   </w:t>
      </w:r>
      <w:r w:rsidR="0086119A" w:rsidRPr="003F523F">
        <w:rPr>
          <w:rFonts w:ascii="Titillium Web" w:hAnsi="Titillium Web"/>
          <w:szCs w:val="24"/>
        </w:rPr>
        <w:t xml:space="preserve"> </w:t>
      </w:r>
      <w:r w:rsidRPr="003F523F">
        <w:rPr>
          <w:rFonts w:ascii="Titillium Web" w:hAnsi="Titillium Web"/>
          <w:szCs w:val="24"/>
        </w:rPr>
        <w:t>40 or over</w:t>
      </w:r>
    </w:p>
    <w:p w14:paraId="4DBE5A9B" w14:textId="77777777" w:rsidR="00256546" w:rsidRPr="003F523F" w:rsidRDefault="007B743C">
      <w:pPr>
        <w:pStyle w:val="ListParagraph"/>
        <w:numPr>
          <w:ilvl w:val="0"/>
          <w:numId w:val="14"/>
        </w:numPr>
        <w:ind w:left="720"/>
        <w:jc w:val="both"/>
        <w:rPr>
          <w:rFonts w:ascii="Titillium Web" w:hAnsi="Titillium Web"/>
          <w:szCs w:val="24"/>
        </w:rPr>
      </w:pPr>
      <w:r w:rsidRPr="003F523F">
        <w:rPr>
          <w:rFonts w:ascii="Titillium Web" w:hAnsi="Titillium Web"/>
          <w:szCs w:val="24"/>
        </w:rPr>
        <w:t>Over 50s (</w:t>
      </w:r>
      <w:r w:rsidR="00A93A10" w:rsidRPr="003F523F">
        <w:rPr>
          <w:rFonts w:ascii="Titillium Web" w:hAnsi="Titillium Web"/>
          <w:szCs w:val="24"/>
        </w:rPr>
        <w:t>M</w:t>
      </w:r>
      <w:r w:rsidRPr="003F523F">
        <w:rPr>
          <w:rFonts w:ascii="Titillium Web" w:hAnsi="Titillium Web"/>
          <w:szCs w:val="24"/>
        </w:rPr>
        <w:t>ixed)</w:t>
      </w:r>
      <w:r w:rsidR="00565AC8" w:rsidRPr="003F523F">
        <w:rPr>
          <w:rFonts w:ascii="Titillium Web" w:hAnsi="Titillium Web"/>
          <w:szCs w:val="24"/>
        </w:rPr>
        <w:t xml:space="preserve">:          </w:t>
      </w:r>
      <w:r w:rsidRPr="003F523F">
        <w:rPr>
          <w:rFonts w:ascii="Titillium Web" w:hAnsi="Titillium Web"/>
          <w:szCs w:val="24"/>
        </w:rPr>
        <w:t>50 or over</w:t>
      </w:r>
    </w:p>
    <w:p w14:paraId="2D96E6A2" w14:textId="77777777" w:rsidR="00256546" w:rsidRPr="003F523F" w:rsidRDefault="007B743C">
      <w:pPr>
        <w:pStyle w:val="ListParagraph"/>
        <w:numPr>
          <w:ilvl w:val="0"/>
          <w:numId w:val="14"/>
        </w:numPr>
        <w:ind w:left="720"/>
        <w:jc w:val="both"/>
        <w:rPr>
          <w:rFonts w:ascii="Titillium Web" w:hAnsi="Titillium Web"/>
          <w:szCs w:val="24"/>
        </w:rPr>
      </w:pPr>
      <w:r w:rsidRPr="003F523F">
        <w:rPr>
          <w:rFonts w:ascii="Titillium Web" w:hAnsi="Titillium Web"/>
          <w:szCs w:val="24"/>
        </w:rPr>
        <w:t>Over 60s (</w:t>
      </w:r>
      <w:r w:rsidR="00A93A10" w:rsidRPr="003F523F">
        <w:rPr>
          <w:rFonts w:ascii="Titillium Web" w:hAnsi="Titillium Web"/>
          <w:szCs w:val="24"/>
        </w:rPr>
        <w:t>M</w:t>
      </w:r>
      <w:r w:rsidRPr="003F523F">
        <w:rPr>
          <w:rFonts w:ascii="Titillium Web" w:hAnsi="Titillium Web"/>
          <w:szCs w:val="24"/>
        </w:rPr>
        <w:t>ixed)</w:t>
      </w:r>
      <w:r w:rsidR="00A93A10" w:rsidRPr="003F523F">
        <w:rPr>
          <w:rFonts w:ascii="Titillium Web" w:hAnsi="Titillium Web"/>
          <w:szCs w:val="24"/>
        </w:rPr>
        <w:t xml:space="preserve">: </w:t>
      </w:r>
      <w:r w:rsidR="00565AC8" w:rsidRPr="003F523F">
        <w:rPr>
          <w:rFonts w:ascii="Titillium Web" w:hAnsi="Titillium Web"/>
          <w:szCs w:val="24"/>
        </w:rPr>
        <w:t xml:space="preserve">         </w:t>
      </w:r>
      <w:r w:rsidRPr="003F523F">
        <w:rPr>
          <w:rFonts w:ascii="Titillium Web" w:hAnsi="Titillium Web"/>
          <w:szCs w:val="24"/>
        </w:rPr>
        <w:t>60 or over</w:t>
      </w:r>
    </w:p>
    <w:p w14:paraId="0BAD5EFA" w14:textId="6A702E7B" w:rsidR="00256546" w:rsidRPr="003F523F" w:rsidRDefault="007B743C">
      <w:pPr>
        <w:pStyle w:val="ListParagraph"/>
        <w:numPr>
          <w:ilvl w:val="0"/>
          <w:numId w:val="14"/>
        </w:numPr>
        <w:ind w:left="720"/>
        <w:jc w:val="both"/>
        <w:rPr>
          <w:rFonts w:ascii="Titillium Web" w:hAnsi="Titillium Web"/>
          <w:szCs w:val="24"/>
        </w:rPr>
      </w:pPr>
      <w:r w:rsidRPr="003F523F">
        <w:rPr>
          <w:rFonts w:ascii="Titillium Web" w:hAnsi="Titillium Web"/>
          <w:szCs w:val="24"/>
        </w:rPr>
        <w:t>Over 65s (</w:t>
      </w:r>
      <w:r w:rsidR="00A93A10" w:rsidRPr="003F523F">
        <w:rPr>
          <w:rFonts w:ascii="Titillium Web" w:hAnsi="Titillium Web"/>
          <w:szCs w:val="24"/>
        </w:rPr>
        <w:t>M</w:t>
      </w:r>
      <w:r w:rsidRPr="003F523F">
        <w:rPr>
          <w:rFonts w:ascii="Titillium Web" w:hAnsi="Titillium Web"/>
          <w:szCs w:val="24"/>
        </w:rPr>
        <w:t>ixed)</w:t>
      </w:r>
      <w:r w:rsidR="00A93A10" w:rsidRPr="003F523F">
        <w:rPr>
          <w:rFonts w:ascii="Titillium Web" w:hAnsi="Titillium Web"/>
          <w:szCs w:val="24"/>
        </w:rPr>
        <w:t>:</w:t>
      </w:r>
      <w:r w:rsidR="00A93A10" w:rsidRPr="003F523F">
        <w:rPr>
          <w:rFonts w:ascii="Titillium Web" w:hAnsi="Titillium Web"/>
          <w:szCs w:val="24"/>
        </w:rPr>
        <w:tab/>
      </w:r>
      <w:r w:rsidR="00A73327" w:rsidRPr="003F523F">
        <w:rPr>
          <w:rFonts w:ascii="Titillium Web" w:hAnsi="Titillium Web"/>
          <w:szCs w:val="24"/>
        </w:rPr>
        <w:t xml:space="preserve">   </w:t>
      </w:r>
      <w:r w:rsidRPr="003F523F">
        <w:rPr>
          <w:rFonts w:ascii="Titillium Web" w:hAnsi="Titillium Web"/>
          <w:szCs w:val="24"/>
        </w:rPr>
        <w:t>65 or over</w:t>
      </w:r>
    </w:p>
    <w:p w14:paraId="138D1065" w14:textId="67FCABA8" w:rsidR="00256546" w:rsidRPr="003F523F" w:rsidRDefault="007B743C">
      <w:pPr>
        <w:pStyle w:val="ListParagraph"/>
        <w:numPr>
          <w:ilvl w:val="0"/>
          <w:numId w:val="14"/>
        </w:numPr>
        <w:ind w:left="720"/>
        <w:jc w:val="both"/>
        <w:rPr>
          <w:rFonts w:ascii="Titillium Web" w:hAnsi="Titillium Web"/>
          <w:szCs w:val="24"/>
        </w:rPr>
      </w:pPr>
      <w:r w:rsidRPr="003F523F">
        <w:rPr>
          <w:rFonts w:ascii="Titillium Web" w:hAnsi="Titillium Web"/>
          <w:szCs w:val="24"/>
        </w:rPr>
        <w:t>Over 70s (</w:t>
      </w:r>
      <w:r w:rsidR="00A93A10" w:rsidRPr="003F523F">
        <w:rPr>
          <w:rFonts w:ascii="Titillium Web" w:hAnsi="Titillium Web"/>
          <w:szCs w:val="24"/>
        </w:rPr>
        <w:t>M</w:t>
      </w:r>
      <w:r w:rsidRPr="003F523F">
        <w:rPr>
          <w:rFonts w:ascii="Titillium Web" w:hAnsi="Titillium Web"/>
          <w:szCs w:val="24"/>
        </w:rPr>
        <w:t>ixed)</w:t>
      </w:r>
      <w:r w:rsidR="00A93A10" w:rsidRPr="003F523F">
        <w:rPr>
          <w:rFonts w:ascii="Titillium Web" w:hAnsi="Titillium Web"/>
          <w:szCs w:val="24"/>
        </w:rPr>
        <w:t>:</w:t>
      </w:r>
      <w:r w:rsidR="00A93A10" w:rsidRPr="003F523F">
        <w:rPr>
          <w:rFonts w:ascii="Titillium Web" w:hAnsi="Titillium Web"/>
          <w:szCs w:val="24"/>
        </w:rPr>
        <w:tab/>
      </w:r>
      <w:r w:rsidR="00A73327" w:rsidRPr="003F523F">
        <w:rPr>
          <w:rFonts w:ascii="Titillium Web" w:hAnsi="Titillium Web"/>
          <w:szCs w:val="24"/>
        </w:rPr>
        <w:t xml:space="preserve">   </w:t>
      </w:r>
      <w:r w:rsidRPr="003F523F">
        <w:rPr>
          <w:rFonts w:ascii="Titillium Web" w:hAnsi="Titillium Web"/>
          <w:szCs w:val="24"/>
        </w:rPr>
        <w:t>70 or over</w:t>
      </w:r>
    </w:p>
    <w:p w14:paraId="724ADA5D" w14:textId="666BD52B" w:rsidR="00D41136" w:rsidRPr="003F523F" w:rsidRDefault="007B743C">
      <w:pPr>
        <w:pStyle w:val="ListParagraph"/>
        <w:numPr>
          <w:ilvl w:val="0"/>
          <w:numId w:val="14"/>
        </w:numPr>
        <w:ind w:left="720"/>
        <w:jc w:val="both"/>
        <w:rPr>
          <w:rFonts w:ascii="Titillium Web" w:hAnsi="Titillium Web"/>
          <w:szCs w:val="24"/>
        </w:rPr>
      </w:pPr>
      <w:r w:rsidRPr="003F523F">
        <w:rPr>
          <w:rFonts w:ascii="Titillium Web" w:hAnsi="Titillium Web"/>
          <w:szCs w:val="24"/>
        </w:rPr>
        <w:t>Over 75s (</w:t>
      </w:r>
      <w:r w:rsidR="00A93A10" w:rsidRPr="003F523F">
        <w:rPr>
          <w:rFonts w:ascii="Titillium Web" w:hAnsi="Titillium Web"/>
          <w:szCs w:val="24"/>
        </w:rPr>
        <w:t>M</w:t>
      </w:r>
      <w:r w:rsidRPr="003F523F">
        <w:rPr>
          <w:rFonts w:ascii="Titillium Web" w:hAnsi="Titillium Web"/>
          <w:szCs w:val="24"/>
        </w:rPr>
        <w:t>ixed)</w:t>
      </w:r>
      <w:r w:rsidR="00A93A10" w:rsidRPr="003F523F">
        <w:rPr>
          <w:rFonts w:ascii="Titillium Web" w:hAnsi="Titillium Web"/>
          <w:szCs w:val="24"/>
        </w:rPr>
        <w:t>:</w:t>
      </w:r>
      <w:r w:rsidR="00A93A10" w:rsidRPr="003F523F">
        <w:rPr>
          <w:rFonts w:ascii="Titillium Web" w:hAnsi="Titillium Web"/>
          <w:szCs w:val="24"/>
        </w:rPr>
        <w:tab/>
      </w:r>
      <w:r w:rsidR="00FC6EFF" w:rsidRPr="003F523F">
        <w:rPr>
          <w:rFonts w:ascii="Titillium Web" w:hAnsi="Titillium Web"/>
          <w:szCs w:val="24"/>
        </w:rPr>
        <w:t xml:space="preserve"> </w:t>
      </w:r>
      <w:r w:rsidR="00A73327" w:rsidRPr="003F523F">
        <w:rPr>
          <w:rFonts w:ascii="Titillium Web" w:hAnsi="Titillium Web"/>
          <w:szCs w:val="24"/>
        </w:rPr>
        <w:t xml:space="preserve">  </w:t>
      </w:r>
      <w:r w:rsidRPr="003F523F">
        <w:rPr>
          <w:rFonts w:ascii="Titillium Web" w:hAnsi="Titillium Web"/>
          <w:szCs w:val="24"/>
        </w:rPr>
        <w:t>75 or over</w:t>
      </w:r>
    </w:p>
    <w:p w14:paraId="1A0FCE85" w14:textId="77777777" w:rsidR="00D41136" w:rsidRPr="003F523F" w:rsidRDefault="00D41136" w:rsidP="009C2165">
      <w:pPr>
        <w:jc w:val="both"/>
        <w:rPr>
          <w:rFonts w:ascii="Titillium Web" w:hAnsi="Titillium Web"/>
        </w:rPr>
      </w:pPr>
    </w:p>
    <w:p w14:paraId="607C73BC" w14:textId="77777777" w:rsidR="006A444B" w:rsidRPr="003F523F" w:rsidRDefault="00000000" w:rsidP="006A444B">
      <w:pPr>
        <w:pStyle w:val="ListParagraph"/>
        <w:numPr>
          <w:ilvl w:val="1"/>
          <w:numId w:val="20"/>
        </w:numPr>
        <w:jc w:val="both"/>
        <w:rPr>
          <w:rFonts w:ascii="Titillium Web" w:hAnsi="Titillium Web"/>
          <w:szCs w:val="24"/>
        </w:rPr>
      </w:pPr>
      <w:r w:rsidRPr="003F523F">
        <w:rPr>
          <w:rFonts w:ascii="Titillium Web" w:hAnsi="Titillium Web"/>
          <w:szCs w:val="24"/>
        </w:rPr>
        <w:t>In the case of a postponed or replayed tie, only those players who were eligible on the date originally</w:t>
      </w:r>
      <w:r w:rsidR="00ED02D3" w:rsidRPr="003F523F">
        <w:rPr>
          <w:rFonts w:ascii="Titillium Web" w:hAnsi="Titillium Web"/>
          <w:szCs w:val="24"/>
        </w:rPr>
        <w:t xml:space="preserve"> </w:t>
      </w:r>
      <w:r w:rsidRPr="003F523F">
        <w:rPr>
          <w:rFonts w:ascii="Titillium Web" w:hAnsi="Titillium Web"/>
          <w:szCs w:val="24"/>
        </w:rPr>
        <w:t>fixed for the round shall be allowed to play, with the proviso that players who were eligible on the original date and who subsequently become disqualified within the terms of this Rule, shall not be permitted to play. Likewise, a player who has been suspended may, if otherwise qualified, play in postponed matches after the terms of their suspension have expired.</w:t>
      </w:r>
    </w:p>
    <w:p w14:paraId="0A36047F" w14:textId="77777777" w:rsidR="006A444B" w:rsidRPr="003F523F" w:rsidRDefault="00000000" w:rsidP="006A444B">
      <w:pPr>
        <w:pStyle w:val="ListParagraph"/>
        <w:numPr>
          <w:ilvl w:val="1"/>
          <w:numId w:val="20"/>
        </w:numPr>
        <w:jc w:val="both"/>
        <w:rPr>
          <w:rFonts w:ascii="Titillium Web" w:hAnsi="Titillium Web"/>
          <w:szCs w:val="24"/>
        </w:rPr>
      </w:pPr>
      <w:r w:rsidRPr="003F523F">
        <w:rPr>
          <w:rFonts w:ascii="Titillium Web" w:hAnsi="Titillium Web"/>
          <w:szCs w:val="24"/>
        </w:rPr>
        <w:t>Any team playing an ineligible player will be fined and the team will be removed from the competition.</w:t>
      </w:r>
    </w:p>
    <w:p w14:paraId="2E51B925" w14:textId="77777777" w:rsidR="006A444B" w:rsidRPr="003F523F" w:rsidRDefault="000E5F4A" w:rsidP="006A444B">
      <w:pPr>
        <w:pStyle w:val="ListParagraph"/>
        <w:numPr>
          <w:ilvl w:val="1"/>
          <w:numId w:val="20"/>
        </w:numPr>
        <w:jc w:val="both"/>
        <w:rPr>
          <w:rFonts w:ascii="Titillium Web" w:hAnsi="Titillium Web"/>
          <w:szCs w:val="24"/>
        </w:rPr>
      </w:pPr>
      <w:r w:rsidRPr="003F523F">
        <w:rPr>
          <w:rFonts w:ascii="Titillium Web" w:hAnsi="Titillium Web"/>
          <w:szCs w:val="24"/>
        </w:rPr>
        <w:t xml:space="preserve">Each team shall appoint a manager. </w:t>
      </w:r>
    </w:p>
    <w:p w14:paraId="4F7685E9" w14:textId="2D621296" w:rsidR="00551424" w:rsidRPr="003F523F" w:rsidRDefault="000E5F4A" w:rsidP="006A444B">
      <w:pPr>
        <w:pStyle w:val="ListParagraph"/>
        <w:numPr>
          <w:ilvl w:val="1"/>
          <w:numId w:val="20"/>
        </w:numPr>
        <w:jc w:val="both"/>
        <w:rPr>
          <w:rFonts w:ascii="Titillium Web" w:hAnsi="Titillium Web"/>
          <w:szCs w:val="24"/>
        </w:rPr>
      </w:pPr>
      <w:r w:rsidRPr="003F523F">
        <w:rPr>
          <w:rFonts w:ascii="Titillium Web" w:hAnsi="Titillium Web"/>
          <w:szCs w:val="24"/>
        </w:rPr>
        <w:t>The manager shall be responsible for their team being registered on arrival at the competition venue</w:t>
      </w:r>
      <w:r w:rsidR="00410A0E" w:rsidRPr="003F523F">
        <w:rPr>
          <w:rFonts w:ascii="Titillium Web" w:hAnsi="Titillium Web"/>
          <w:szCs w:val="24"/>
        </w:rPr>
        <w:t>, this includes providing players ID’s and completion of team sheets.</w:t>
      </w:r>
    </w:p>
    <w:p w14:paraId="2C739F3B" w14:textId="77777777" w:rsidR="00A63C85" w:rsidRPr="003F523F" w:rsidRDefault="00A63C85" w:rsidP="009C2165">
      <w:pPr>
        <w:jc w:val="both"/>
        <w:rPr>
          <w:rFonts w:ascii="Titillium Web" w:hAnsi="Titillium Web"/>
        </w:rPr>
      </w:pPr>
    </w:p>
    <w:p w14:paraId="32919F0E" w14:textId="38D9A9A3" w:rsidR="00551424" w:rsidRPr="003F523F" w:rsidRDefault="00000000" w:rsidP="009C2165">
      <w:pPr>
        <w:jc w:val="both"/>
        <w:rPr>
          <w:rFonts w:ascii="Titillium Web" w:hAnsi="Titillium Web"/>
          <w:b/>
          <w:bCs/>
        </w:rPr>
      </w:pPr>
      <w:r w:rsidRPr="003F523F">
        <w:rPr>
          <w:rFonts w:ascii="Titillium Web" w:hAnsi="Titillium Web"/>
          <w:b/>
          <w:bCs/>
        </w:rPr>
        <w:t>4. Duration Of Matches</w:t>
      </w:r>
    </w:p>
    <w:p w14:paraId="178FADE9" w14:textId="77777777" w:rsidR="00551424" w:rsidRPr="003F523F" w:rsidRDefault="00551424" w:rsidP="009C2165">
      <w:pPr>
        <w:jc w:val="both"/>
        <w:rPr>
          <w:rFonts w:ascii="Titillium Web" w:hAnsi="Titillium Web"/>
        </w:rPr>
      </w:pPr>
    </w:p>
    <w:p w14:paraId="01567CC8" w14:textId="77777777" w:rsidR="002D5B52" w:rsidRPr="003F523F" w:rsidRDefault="00000000" w:rsidP="002D5B52">
      <w:pPr>
        <w:pStyle w:val="ListParagraph"/>
        <w:numPr>
          <w:ilvl w:val="1"/>
          <w:numId w:val="21"/>
        </w:numPr>
        <w:jc w:val="both"/>
        <w:rPr>
          <w:rFonts w:ascii="Titillium Web" w:hAnsi="Titillium Web"/>
          <w:szCs w:val="24"/>
        </w:rPr>
      </w:pPr>
      <w:r w:rsidRPr="003F523F">
        <w:rPr>
          <w:rFonts w:ascii="Titillium Web" w:hAnsi="Titillium Web"/>
          <w:szCs w:val="24"/>
        </w:rPr>
        <w:t>Matches will be of a maximum 40-minute duration and a minimum of 15 minutes duration.</w:t>
      </w:r>
      <w:r w:rsidR="000E5F4A" w:rsidRPr="003F523F">
        <w:rPr>
          <w:rFonts w:ascii="Titillium Web" w:hAnsi="Titillium Web"/>
          <w:szCs w:val="24"/>
        </w:rPr>
        <w:t xml:space="preserve"> </w:t>
      </w:r>
    </w:p>
    <w:p w14:paraId="3F8E6BAF" w14:textId="41374B74" w:rsidR="00551424" w:rsidRPr="003F523F" w:rsidRDefault="00000000" w:rsidP="002D5B52">
      <w:pPr>
        <w:pStyle w:val="ListParagraph"/>
        <w:numPr>
          <w:ilvl w:val="1"/>
          <w:numId w:val="21"/>
        </w:numPr>
        <w:jc w:val="both"/>
        <w:rPr>
          <w:rFonts w:ascii="Titillium Web" w:hAnsi="Titillium Web"/>
          <w:szCs w:val="24"/>
        </w:rPr>
      </w:pPr>
      <w:r w:rsidRPr="003F523F">
        <w:rPr>
          <w:rFonts w:ascii="Titillium Web" w:hAnsi="Titillium Web"/>
          <w:szCs w:val="24"/>
        </w:rPr>
        <w:t>Half time will be a maximum of 5 minutes duration.</w:t>
      </w:r>
    </w:p>
    <w:p w14:paraId="2A8C597D" w14:textId="77777777" w:rsidR="00A63C85" w:rsidRPr="003F523F" w:rsidRDefault="00A63C85" w:rsidP="009C2165">
      <w:pPr>
        <w:jc w:val="both"/>
        <w:rPr>
          <w:rFonts w:ascii="Titillium Web" w:hAnsi="Titillium Web"/>
          <w:b/>
          <w:bCs/>
        </w:rPr>
      </w:pPr>
    </w:p>
    <w:p w14:paraId="056988FB" w14:textId="77777777" w:rsidR="00914D18" w:rsidRDefault="00914D18" w:rsidP="009C2165">
      <w:pPr>
        <w:jc w:val="both"/>
        <w:rPr>
          <w:rFonts w:ascii="Titillium Web" w:hAnsi="Titillium Web"/>
          <w:b/>
          <w:bCs/>
        </w:rPr>
      </w:pPr>
    </w:p>
    <w:p w14:paraId="1496E852" w14:textId="77777777" w:rsidR="00914D18" w:rsidRDefault="00914D18" w:rsidP="009C2165">
      <w:pPr>
        <w:jc w:val="both"/>
        <w:rPr>
          <w:rFonts w:ascii="Titillium Web" w:hAnsi="Titillium Web"/>
          <w:b/>
          <w:bCs/>
        </w:rPr>
      </w:pPr>
    </w:p>
    <w:p w14:paraId="56689D42" w14:textId="77777777" w:rsidR="00914D18" w:rsidRDefault="00914D18" w:rsidP="009C2165">
      <w:pPr>
        <w:jc w:val="both"/>
        <w:rPr>
          <w:rFonts w:ascii="Titillium Web" w:hAnsi="Titillium Web"/>
          <w:b/>
          <w:bCs/>
        </w:rPr>
      </w:pPr>
    </w:p>
    <w:p w14:paraId="0D1B287A" w14:textId="77777777" w:rsidR="00914D18" w:rsidRDefault="00914D18" w:rsidP="009C2165">
      <w:pPr>
        <w:jc w:val="both"/>
        <w:rPr>
          <w:rFonts w:ascii="Titillium Web" w:hAnsi="Titillium Web"/>
          <w:b/>
          <w:bCs/>
        </w:rPr>
      </w:pPr>
    </w:p>
    <w:p w14:paraId="24E64A35" w14:textId="0665DEA6" w:rsidR="00551424" w:rsidRPr="003F523F" w:rsidRDefault="00000000" w:rsidP="009C2165">
      <w:pPr>
        <w:jc w:val="both"/>
        <w:rPr>
          <w:rFonts w:ascii="Titillium Web" w:hAnsi="Titillium Web"/>
          <w:b/>
          <w:bCs/>
        </w:rPr>
      </w:pPr>
      <w:r w:rsidRPr="003F523F">
        <w:rPr>
          <w:rFonts w:ascii="Titillium Web" w:hAnsi="Titillium Web"/>
          <w:b/>
          <w:bCs/>
        </w:rPr>
        <w:lastRenderedPageBreak/>
        <w:t>5. Determining The Result Of A Game</w:t>
      </w:r>
    </w:p>
    <w:p w14:paraId="31B9AC45" w14:textId="77777777" w:rsidR="00551424" w:rsidRPr="003F523F" w:rsidRDefault="00551424" w:rsidP="009C2165">
      <w:pPr>
        <w:jc w:val="both"/>
        <w:rPr>
          <w:rFonts w:ascii="Titillium Web" w:hAnsi="Titillium Web"/>
        </w:rPr>
      </w:pPr>
    </w:p>
    <w:p w14:paraId="5DE15EDE" w14:textId="77E75174" w:rsidR="00720FF7" w:rsidRPr="003F523F" w:rsidRDefault="00000000" w:rsidP="00E44C03">
      <w:pPr>
        <w:pStyle w:val="ListParagraph"/>
        <w:numPr>
          <w:ilvl w:val="1"/>
          <w:numId w:val="22"/>
        </w:numPr>
        <w:jc w:val="both"/>
        <w:rPr>
          <w:rFonts w:ascii="Titillium Web" w:hAnsi="Titillium Web"/>
          <w:szCs w:val="24"/>
        </w:rPr>
      </w:pPr>
      <w:r w:rsidRPr="003F523F">
        <w:rPr>
          <w:rFonts w:ascii="Titillium Web" w:hAnsi="Titillium Web"/>
          <w:szCs w:val="24"/>
        </w:rPr>
        <w:t>All games will be decided by the teams scoring the most goals during normal time. If the game is in a knock-out format, then if the scores are level at the end of normal time, then a penalty shootout will decide the winner. Three penalties each, then sudden death.</w:t>
      </w:r>
    </w:p>
    <w:p w14:paraId="109E4AF1" w14:textId="77777777" w:rsidR="00A63C85" w:rsidRPr="003F523F" w:rsidRDefault="00A63C85" w:rsidP="009C2165">
      <w:pPr>
        <w:jc w:val="both"/>
        <w:rPr>
          <w:rFonts w:ascii="Titillium Web" w:hAnsi="Titillium Web"/>
          <w:b/>
          <w:bCs/>
        </w:rPr>
      </w:pPr>
    </w:p>
    <w:p w14:paraId="55499FEB" w14:textId="6D05BFDC" w:rsidR="00551424" w:rsidRPr="003F523F" w:rsidRDefault="00000000" w:rsidP="009C2165">
      <w:pPr>
        <w:jc w:val="both"/>
        <w:rPr>
          <w:rFonts w:ascii="Titillium Web" w:hAnsi="Titillium Web"/>
          <w:b/>
          <w:bCs/>
        </w:rPr>
      </w:pPr>
      <w:r w:rsidRPr="003F523F">
        <w:rPr>
          <w:rFonts w:ascii="Titillium Web" w:hAnsi="Titillium Web"/>
          <w:b/>
          <w:bCs/>
        </w:rPr>
        <w:t>6. Playing Rules</w:t>
      </w:r>
    </w:p>
    <w:p w14:paraId="0488EAD8" w14:textId="77777777" w:rsidR="00551424" w:rsidRPr="003F523F" w:rsidRDefault="00551424" w:rsidP="009C2165">
      <w:pPr>
        <w:jc w:val="both"/>
        <w:rPr>
          <w:rFonts w:ascii="Titillium Web" w:hAnsi="Titillium Web"/>
        </w:rPr>
      </w:pPr>
    </w:p>
    <w:p w14:paraId="34038012" w14:textId="77777777" w:rsidR="00020AE9" w:rsidRPr="003F523F" w:rsidRDefault="00000000" w:rsidP="00020AE9">
      <w:pPr>
        <w:pStyle w:val="ListParagraph"/>
        <w:numPr>
          <w:ilvl w:val="1"/>
          <w:numId w:val="23"/>
        </w:numPr>
        <w:jc w:val="both"/>
        <w:rPr>
          <w:rFonts w:ascii="Titillium Web" w:hAnsi="Titillium Web"/>
          <w:szCs w:val="24"/>
        </w:rPr>
      </w:pPr>
      <w:r w:rsidRPr="003F523F">
        <w:rPr>
          <w:rFonts w:ascii="Titillium Web" w:hAnsi="Titillium Web"/>
          <w:szCs w:val="24"/>
        </w:rPr>
        <w:t>The FA</w:t>
      </w:r>
      <w:r w:rsidR="00C7542D" w:rsidRPr="003F523F">
        <w:rPr>
          <w:rFonts w:ascii="Titillium Web" w:hAnsi="Titillium Web"/>
          <w:szCs w:val="24"/>
        </w:rPr>
        <w:t>’s u</w:t>
      </w:r>
      <w:r w:rsidR="00AD5941" w:rsidRPr="003F523F">
        <w:rPr>
          <w:rFonts w:ascii="Titillium Web" w:hAnsi="Titillium Web"/>
          <w:szCs w:val="24"/>
        </w:rPr>
        <w:t xml:space="preserve">nified </w:t>
      </w:r>
      <w:r w:rsidRPr="003F523F">
        <w:rPr>
          <w:rFonts w:ascii="Titillium Web" w:hAnsi="Titillium Web"/>
          <w:szCs w:val="24"/>
        </w:rPr>
        <w:t>Laws of Walking Football apply with no local variations.</w:t>
      </w:r>
      <w:r w:rsidR="000E5F4A" w:rsidRPr="003F523F">
        <w:rPr>
          <w:rFonts w:ascii="Titillium Web" w:hAnsi="Titillium Web"/>
          <w:szCs w:val="24"/>
        </w:rPr>
        <w:t xml:space="preserve"> </w:t>
      </w:r>
    </w:p>
    <w:p w14:paraId="23FD9489" w14:textId="77777777" w:rsidR="00020AE9" w:rsidRPr="003F523F" w:rsidRDefault="00000000" w:rsidP="00020AE9">
      <w:pPr>
        <w:pStyle w:val="ListParagraph"/>
        <w:numPr>
          <w:ilvl w:val="1"/>
          <w:numId w:val="23"/>
        </w:numPr>
        <w:jc w:val="both"/>
        <w:rPr>
          <w:rFonts w:ascii="Titillium Web" w:hAnsi="Titillium Web"/>
          <w:szCs w:val="24"/>
        </w:rPr>
      </w:pPr>
      <w:r w:rsidRPr="003F523F">
        <w:rPr>
          <w:rFonts w:ascii="Titillium Web" w:hAnsi="Titillium Web"/>
          <w:szCs w:val="24"/>
        </w:rPr>
        <w:t>All age categories will be played as 6-a-side.</w:t>
      </w:r>
      <w:r w:rsidR="000E5F4A" w:rsidRPr="003F523F">
        <w:rPr>
          <w:rFonts w:ascii="Titillium Web" w:hAnsi="Titillium Web"/>
          <w:szCs w:val="24"/>
        </w:rPr>
        <w:t xml:space="preserve"> </w:t>
      </w:r>
    </w:p>
    <w:p w14:paraId="30CE37A0" w14:textId="77777777" w:rsidR="00020AE9" w:rsidRPr="003F523F" w:rsidRDefault="00000000" w:rsidP="00020AE9">
      <w:pPr>
        <w:pStyle w:val="ListParagraph"/>
        <w:numPr>
          <w:ilvl w:val="1"/>
          <w:numId w:val="23"/>
        </w:numPr>
        <w:jc w:val="both"/>
        <w:rPr>
          <w:rFonts w:ascii="Titillium Web" w:hAnsi="Titillium Web"/>
          <w:szCs w:val="24"/>
        </w:rPr>
      </w:pPr>
      <w:r w:rsidRPr="003F523F">
        <w:rPr>
          <w:rFonts w:ascii="Titillium Web" w:hAnsi="Titillium Web"/>
          <w:szCs w:val="24"/>
        </w:rPr>
        <w:t>All matches must be played on pitches that are barrier free, no caged pitches allowed.</w:t>
      </w:r>
    </w:p>
    <w:p w14:paraId="54A30322" w14:textId="77777777" w:rsidR="00020AE9" w:rsidRPr="003F523F" w:rsidRDefault="00000000" w:rsidP="00020AE9">
      <w:pPr>
        <w:pStyle w:val="ListParagraph"/>
        <w:numPr>
          <w:ilvl w:val="1"/>
          <w:numId w:val="23"/>
        </w:numPr>
        <w:jc w:val="both"/>
        <w:rPr>
          <w:rFonts w:ascii="Titillium Web" w:hAnsi="Titillium Web"/>
          <w:szCs w:val="24"/>
        </w:rPr>
      </w:pPr>
      <w:r w:rsidRPr="003F523F">
        <w:rPr>
          <w:rFonts w:ascii="Titillium Web" w:hAnsi="Titillium Web"/>
          <w:szCs w:val="24"/>
        </w:rPr>
        <w:t>Substitutes are roll on/roll off from those named on the registration form. A substituted player can return in the same match. The number of substitutions made during a game is unlimited.</w:t>
      </w:r>
      <w:r w:rsidR="000E5F4A" w:rsidRPr="003F523F">
        <w:rPr>
          <w:rFonts w:ascii="Titillium Web" w:hAnsi="Titillium Web"/>
          <w:szCs w:val="24"/>
        </w:rPr>
        <w:t xml:space="preserve"> </w:t>
      </w:r>
    </w:p>
    <w:p w14:paraId="699C844C" w14:textId="77777777" w:rsidR="00020AE9" w:rsidRPr="003F523F" w:rsidRDefault="00000000" w:rsidP="00020AE9">
      <w:pPr>
        <w:pStyle w:val="ListParagraph"/>
        <w:numPr>
          <w:ilvl w:val="1"/>
          <w:numId w:val="23"/>
        </w:numPr>
        <w:jc w:val="both"/>
        <w:rPr>
          <w:rFonts w:ascii="Titillium Web" w:hAnsi="Titillium Web"/>
          <w:szCs w:val="24"/>
        </w:rPr>
      </w:pPr>
      <w:r w:rsidRPr="003F523F">
        <w:rPr>
          <w:rFonts w:ascii="Titillium Web" w:hAnsi="Titillium Web"/>
          <w:szCs w:val="24"/>
        </w:rPr>
        <w:t>Teams must wear shirts that are numbered.</w:t>
      </w:r>
      <w:r w:rsidR="000E5F4A" w:rsidRPr="003F523F">
        <w:rPr>
          <w:rFonts w:ascii="Titillium Web" w:hAnsi="Titillium Web"/>
          <w:szCs w:val="24"/>
        </w:rPr>
        <w:t xml:space="preserve"> </w:t>
      </w:r>
    </w:p>
    <w:p w14:paraId="4982E154" w14:textId="74D6A59E" w:rsidR="00551424" w:rsidRPr="003F523F" w:rsidRDefault="00000000" w:rsidP="00020AE9">
      <w:pPr>
        <w:pStyle w:val="ListParagraph"/>
        <w:numPr>
          <w:ilvl w:val="1"/>
          <w:numId w:val="23"/>
        </w:numPr>
        <w:jc w:val="both"/>
        <w:rPr>
          <w:rFonts w:ascii="Titillium Web" w:hAnsi="Titillium Web"/>
          <w:szCs w:val="24"/>
        </w:rPr>
      </w:pPr>
      <w:r w:rsidRPr="003F523F">
        <w:rPr>
          <w:rFonts w:ascii="Titillium Web" w:hAnsi="Titillium Web"/>
          <w:szCs w:val="24"/>
        </w:rPr>
        <w:t xml:space="preserve">In the event of a clash of colours, the </w:t>
      </w:r>
      <w:r w:rsidR="00FB3A65" w:rsidRPr="003F523F">
        <w:rPr>
          <w:rFonts w:ascii="Titillium Web" w:hAnsi="Titillium Web"/>
          <w:szCs w:val="24"/>
        </w:rPr>
        <w:t>second-named</w:t>
      </w:r>
      <w:r w:rsidRPr="003F523F">
        <w:rPr>
          <w:rFonts w:ascii="Titillium Web" w:hAnsi="Titillium Web"/>
          <w:szCs w:val="24"/>
        </w:rPr>
        <w:t xml:space="preserve"> team should provide alternative shirts/bibs which must also be numbered.</w:t>
      </w:r>
    </w:p>
    <w:p w14:paraId="3D0B3A9E" w14:textId="77777777" w:rsidR="00551424" w:rsidRPr="003F523F" w:rsidRDefault="00551424" w:rsidP="009C2165">
      <w:pPr>
        <w:jc w:val="both"/>
        <w:rPr>
          <w:rFonts w:ascii="Titillium Web" w:hAnsi="Titillium Web"/>
        </w:rPr>
      </w:pPr>
    </w:p>
    <w:p w14:paraId="72D496D6" w14:textId="532DEB73" w:rsidR="00551424" w:rsidRPr="003F523F" w:rsidRDefault="00000000" w:rsidP="009C2165">
      <w:pPr>
        <w:jc w:val="both"/>
        <w:rPr>
          <w:rFonts w:ascii="Titillium Web" w:hAnsi="Titillium Web"/>
          <w:b/>
          <w:bCs/>
        </w:rPr>
      </w:pPr>
      <w:r w:rsidRPr="003F523F">
        <w:rPr>
          <w:rFonts w:ascii="Titillium Web" w:hAnsi="Titillium Web"/>
          <w:b/>
          <w:bCs/>
        </w:rPr>
        <w:t>7. Players, Officials &amp; Supporters Conduct</w:t>
      </w:r>
    </w:p>
    <w:p w14:paraId="60AB8EF8" w14:textId="77777777" w:rsidR="00551424" w:rsidRPr="003F523F" w:rsidRDefault="00551424" w:rsidP="009C2165">
      <w:pPr>
        <w:jc w:val="both"/>
        <w:rPr>
          <w:rFonts w:ascii="Titillium Web" w:hAnsi="Titillium Web"/>
        </w:rPr>
      </w:pPr>
    </w:p>
    <w:p w14:paraId="68D50398" w14:textId="77777777" w:rsidR="00CF0AF0" w:rsidRPr="003F523F" w:rsidRDefault="00000000" w:rsidP="00CF0AF0">
      <w:pPr>
        <w:pStyle w:val="ListParagraph"/>
        <w:numPr>
          <w:ilvl w:val="1"/>
          <w:numId w:val="24"/>
        </w:numPr>
        <w:jc w:val="both"/>
        <w:rPr>
          <w:rFonts w:ascii="Titillium Web" w:hAnsi="Titillium Web"/>
          <w:szCs w:val="24"/>
        </w:rPr>
      </w:pPr>
      <w:r w:rsidRPr="003F523F">
        <w:rPr>
          <w:rFonts w:ascii="Titillium Web" w:hAnsi="Titillium Web"/>
          <w:szCs w:val="24"/>
        </w:rPr>
        <w:t>This competition uses the blue and red card system. (See FA Laws for list of blue and red card offences).</w:t>
      </w:r>
    </w:p>
    <w:p w14:paraId="701EDC78" w14:textId="67E21F3B" w:rsidR="00551424" w:rsidRPr="003F523F" w:rsidRDefault="00000000" w:rsidP="00CF0AF0">
      <w:pPr>
        <w:pStyle w:val="ListParagraph"/>
        <w:numPr>
          <w:ilvl w:val="1"/>
          <w:numId w:val="24"/>
        </w:numPr>
        <w:jc w:val="both"/>
        <w:rPr>
          <w:rFonts w:ascii="Titillium Web" w:hAnsi="Titillium Web"/>
          <w:szCs w:val="24"/>
        </w:rPr>
      </w:pPr>
      <w:r w:rsidRPr="003F523F">
        <w:rPr>
          <w:rFonts w:ascii="Titillium Web" w:hAnsi="Titillium Web"/>
          <w:szCs w:val="24"/>
        </w:rPr>
        <w:t>A player receiving a red card during a game for (S1, S2, S3, S6) will be suspended for the rest of the competition.</w:t>
      </w:r>
    </w:p>
    <w:p w14:paraId="1BD851CD" w14:textId="77777777" w:rsidR="004C7031" w:rsidRPr="003F523F" w:rsidRDefault="004C7031" w:rsidP="009C2165">
      <w:pPr>
        <w:jc w:val="both"/>
        <w:rPr>
          <w:rFonts w:ascii="Titillium Web" w:hAnsi="Titillium Web"/>
        </w:rPr>
      </w:pPr>
    </w:p>
    <w:p w14:paraId="614AC485" w14:textId="166E2D9B" w:rsidR="00551424" w:rsidRPr="003F523F" w:rsidRDefault="00000000" w:rsidP="009C2165">
      <w:pPr>
        <w:jc w:val="both"/>
        <w:rPr>
          <w:rFonts w:ascii="Titillium Web" w:hAnsi="Titillium Web"/>
          <w:b/>
          <w:bCs/>
        </w:rPr>
      </w:pPr>
      <w:r w:rsidRPr="003F523F">
        <w:rPr>
          <w:rFonts w:ascii="Titillium Web" w:hAnsi="Titillium Web"/>
          <w:b/>
          <w:bCs/>
        </w:rPr>
        <w:t>8. Reporting Results</w:t>
      </w:r>
    </w:p>
    <w:p w14:paraId="0C61FC89" w14:textId="77777777" w:rsidR="00551424" w:rsidRPr="003F523F" w:rsidRDefault="00551424" w:rsidP="009C2165">
      <w:pPr>
        <w:jc w:val="both"/>
        <w:rPr>
          <w:rFonts w:ascii="Titillium Web" w:hAnsi="Titillium Web"/>
        </w:rPr>
      </w:pPr>
    </w:p>
    <w:p w14:paraId="2621D290" w14:textId="271C5E9D" w:rsidR="00551424" w:rsidRPr="003F523F" w:rsidRDefault="00000000" w:rsidP="009014A7">
      <w:pPr>
        <w:pStyle w:val="ListParagraph"/>
        <w:numPr>
          <w:ilvl w:val="1"/>
          <w:numId w:val="25"/>
        </w:numPr>
        <w:jc w:val="both"/>
        <w:rPr>
          <w:rFonts w:ascii="Titillium Web" w:hAnsi="Titillium Web"/>
          <w:szCs w:val="24"/>
        </w:rPr>
      </w:pPr>
      <w:r w:rsidRPr="003F523F">
        <w:rPr>
          <w:rFonts w:ascii="Titillium Web" w:hAnsi="Titillium Web"/>
          <w:szCs w:val="24"/>
        </w:rPr>
        <w:t>The referee/team captains shall be responsible for reporting the result of the game to the result coordinator at the conclusion of each game.</w:t>
      </w:r>
    </w:p>
    <w:p w14:paraId="7A979A07" w14:textId="77777777" w:rsidR="00551424" w:rsidRPr="003F523F" w:rsidRDefault="00551424" w:rsidP="009C2165">
      <w:pPr>
        <w:jc w:val="both"/>
        <w:rPr>
          <w:rFonts w:ascii="Titillium Web" w:hAnsi="Titillium Web"/>
        </w:rPr>
      </w:pPr>
    </w:p>
    <w:p w14:paraId="24FCF5D5" w14:textId="77777777" w:rsidR="00551424" w:rsidRPr="003F523F" w:rsidRDefault="00000000" w:rsidP="009C2165">
      <w:pPr>
        <w:jc w:val="both"/>
        <w:rPr>
          <w:rFonts w:ascii="Titillium Web" w:hAnsi="Titillium Web"/>
          <w:b/>
          <w:bCs/>
        </w:rPr>
      </w:pPr>
      <w:r w:rsidRPr="003F523F">
        <w:rPr>
          <w:rFonts w:ascii="Titillium Web" w:hAnsi="Titillium Web"/>
          <w:b/>
          <w:bCs/>
        </w:rPr>
        <w:t>9. Protests &amp; Appeals</w:t>
      </w:r>
    </w:p>
    <w:p w14:paraId="176FA673" w14:textId="77777777" w:rsidR="00551424" w:rsidRPr="003F523F" w:rsidRDefault="00551424" w:rsidP="009C2165">
      <w:pPr>
        <w:jc w:val="both"/>
        <w:rPr>
          <w:rFonts w:ascii="Titillium Web" w:hAnsi="Titillium Web"/>
        </w:rPr>
      </w:pPr>
    </w:p>
    <w:p w14:paraId="44B11549" w14:textId="77777777" w:rsidR="00E2213C" w:rsidRPr="003F523F" w:rsidRDefault="00000000" w:rsidP="00E2213C">
      <w:pPr>
        <w:pStyle w:val="ListParagraph"/>
        <w:numPr>
          <w:ilvl w:val="1"/>
          <w:numId w:val="26"/>
        </w:numPr>
        <w:jc w:val="both"/>
        <w:rPr>
          <w:rFonts w:ascii="Titillium Web" w:hAnsi="Titillium Web"/>
          <w:szCs w:val="24"/>
        </w:rPr>
      </w:pPr>
      <w:r w:rsidRPr="003F523F">
        <w:rPr>
          <w:rFonts w:ascii="Titillium Web" w:hAnsi="Titillium Web"/>
          <w:szCs w:val="24"/>
        </w:rPr>
        <w:t xml:space="preserve">All questions of eligibility, qualification of players or interpretation of Rules shall be referred to the WFLA Management Committee. </w:t>
      </w:r>
    </w:p>
    <w:p w14:paraId="31515ADA" w14:textId="756BD401" w:rsidR="00551424" w:rsidRPr="003F523F" w:rsidRDefault="00000000" w:rsidP="00E2213C">
      <w:pPr>
        <w:pStyle w:val="ListParagraph"/>
        <w:numPr>
          <w:ilvl w:val="1"/>
          <w:numId w:val="26"/>
        </w:numPr>
        <w:jc w:val="both"/>
        <w:rPr>
          <w:rFonts w:ascii="Titillium Web" w:hAnsi="Titillium Web"/>
          <w:szCs w:val="24"/>
        </w:rPr>
      </w:pPr>
      <w:r w:rsidRPr="003F523F">
        <w:rPr>
          <w:rFonts w:ascii="Titillium Web" w:hAnsi="Titillium Web"/>
          <w:szCs w:val="24"/>
        </w:rPr>
        <w:t xml:space="preserve">No objection relative to the dimensions of the playing area or other appurtenances thereon shall be entertained by the committee unless a protest is lodged with the referee before the commencement of the game at a </w:t>
      </w:r>
      <w:r w:rsidR="00C7542D" w:rsidRPr="003F523F">
        <w:rPr>
          <w:rFonts w:ascii="Titillium Web" w:hAnsi="Titillium Web"/>
          <w:szCs w:val="24"/>
        </w:rPr>
        <w:t>multi-team</w:t>
      </w:r>
      <w:r w:rsidRPr="003F523F">
        <w:rPr>
          <w:rFonts w:ascii="Titillium Web" w:hAnsi="Titillium Web"/>
          <w:szCs w:val="24"/>
        </w:rPr>
        <w:t xml:space="preserve"> event or in all other cases to the WFLA Secretary by email within 48 hours of the match.</w:t>
      </w:r>
    </w:p>
    <w:p w14:paraId="217F7AAB" w14:textId="77777777" w:rsidR="00453604" w:rsidRPr="003F523F" w:rsidRDefault="00453604" w:rsidP="009C2165">
      <w:pPr>
        <w:jc w:val="both"/>
        <w:rPr>
          <w:rFonts w:ascii="Titillium Web" w:hAnsi="Titillium Web"/>
          <w:b/>
          <w:bCs/>
        </w:rPr>
      </w:pPr>
    </w:p>
    <w:p w14:paraId="27FB04B9" w14:textId="112DB4D8" w:rsidR="00551424" w:rsidRPr="003F523F" w:rsidRDefault="00000000" w:rsidP="009C2165">
      <w:pPr>
        <w:jc w:val="both"/>
        <w:rPr>
          <w:rFonts w:ascii="Titillium Web" w:hAnsi="Titillium Web"/>
          <w:b/>
          <w:bCs/>
        </w:rPr>
      </w:pPr>
      <w:r w:rsidRPr="003F523F">
        <w:rPr>
          <w:rFonts w:ascii="Titillium Web" w:hAnsi="Titillium Web"/>
          <w:b/>
          <w:bCs/>
        </w:rPr>
        <w:lastRenderedPageBreak/>
        <w:t>10. Referees</w:t>
      </w:r>
    </w:p>
    <w:p w14:paraId="7C4EA36A" w14:textId="77777777" w:rsidR="003A503A" w:rsidRPr="003F523F" w:rsidRDefault="003A503A" w:rsidP="009C2165">
      <w:pPr>
        <w:jc w:val="both"/>
        <w:rPr>
          <w:rFonts w:ascii="Titillium Web" w:hAnsi="Titillium Web"/>
          <w:b/>
          <w:bCs/>
        </w:rPr>
      </w:pPr>
    </w:p>
    <w:p w14:paraId="3BE07BD8" w14:textId="77777777" w:rsidR="005F1649" w:rsidRPr="003F523F" w:rsidRDefault="00000000" w:rsidP="005F1649">
      <w:pPr>
        <w:pStyle w:val="NoSpacing"/>
        <w:numPr>
          <w:ilvl w:val="1"/>
          <w:numId w:val="27"/>
        </w:numPr>
        <w:jc w:val="both"/>
        <w:rPr>
          <w:rFonts w:ascii="Titillium Web" w:hAnsi="Titillium Web"/>
          <w:szCs w:val="24"/>
        </w:rPr>
      </w:pPr>
      <w:r w:rsidRPr="003F523F">
        <w:rPr>
          <w:rFonts w:ascii="Titillium Web" w:hAnsi="Titillium Web"/>
          <w:szCs w:val="24"/>
        </w:rPr>
        <w:t xml:space="preserve">Grand Final referees shall be appointed by the WFLA </w:t>
      </w:r>
      <w:r w:rsidR="00813BC6" w:rsidRPr="003F523F">
        <w:rPr>
          <w:rFonts w:ascii="Titillium Web" w:hAnsi="Titillium Web"/>
          <w:szCs w:val="24"/>
        </w:rPr>
        <w:t xml:space="preserve">Referee’s </w:t>
      </w:r>
      <w:r w:rsidR="00BC5119" w:rsidRPr="003F523F">
        <w:rPr>
          <w:rFonts w:ascii="Titillium Web" w:hAnsi="Titillium Web"/>
          <w:szCs w:val="24"/>
        </w:rPr>
        <w:t>Appointments</w:t>
      </w:r>
      <w:r w:rsidR="00813BC6" w:rsidRPr="003F523F">
        <w:rPr>
          <w:rFonts w:ascii="Titillium Web" w:hAnsi="Titillium Web"/>
          <w:szCs w:val="24"/>
        </w:rPr>
        <w:t xml:space="preserve"> Officer</w:t>
      </w:r>
      <w:r w:rsidR="00513888" w:rsidRPr="003F523F">
        <w:rPr>
          <w:rFonts w:ascii="Titillium Web" w:hAnsi="Titillium Web"/>
          <w:szCs w:val="24"/>
        </w:rPr>
        <w:t>.</w:t>
      </w:r>
      <w:r w:rsidR="00BC5119" w:rsidRPr="003F523F">
        <w:rPr>
          <w:rFonts w:ascii="Titillium Web" w:hAnsi="Titillium Web"/>
          <w:szCs w:val="24"/>
        </w:rPr>
        <w:t xml:space="preserve"> </w:t>
      </w:r>
    </w:p>
    <w:p w14:paraId="0784A23A" w14:textId="7F198092" w:rsidR="00551424" w:rsidRDefault="00513888" w:rsidP="009C2165">
      <w:pPr>
        <w:pStyle w:val="NoSpacing"/>
        <w:numPr>
          <w:ilvl w:val="1"/>
          <w:numId w:val="27"/>
        </w:numPr>
        <w:jc w:val="both"/>
        <w:rPr>
          <w:rFonts w:ascii="Titillium Web" w:hAnsi="Titillium Web"/>
          <w:szCs w:val="24"/>
        </w:rPr>
      </w:pPr>
      <w:r w:rsidRPr="003F523F">
        <w:rPr>
          <w:rFonts w:ascii="Titillium Web" w:hAnsi="Titillium Web"/>
          <w:szCs w:val="24"/>
        </w:rPr>
        <w:t xml:space="preserve">For Local or Regional </w:t>
      </w:r>
      <w:r w:rsidR="008D7AB4" w:rsidRPr="003F523F">
        <w:rPr>
          <w:rFonts w:ascii="Titillium Web" w:hAnsi="Titillium Web"/>
          <w:szCs w:val="24"/>
        </w:rPr>
        <w:t>Rounds,</w:t>
      </w:r>
      <w:r w:rsidRPr="003F523F">
        <w:rPr>
          <w:rFonts w:ascii="Titillium Web" w:hAnsi="Titillium Web"/>
          <w:szCs w:val="24"/>
        </w:rPr>
        <w:t xml:space="preserve"> they are agreed upon by the competing teams.</w:t>
      </w:r>
    </w:p>
    <w:p w14:paraId="1DCF7353" w14:textId="77777777" w:rsidR="00FD2683" w:rsidRPr="003F523F" w:rsidRDefault="00FD2683" w:rsidP="00FD2683">
      <w:pPr>
        <w:pStyle w:val="NoSpacing"/>
        <w:jc w:val="both"/>
        <w:rPr>
          <w:rFonts w:ascii="Titillium Web" w:hAnsi="Titillium Web"/>
          <w:szCs w:val="24"/>
        </w:rPr>
      </w:pPr>
    </w:p>
    <w:p w14:paraId="0650509C" w14:textId="46E322B4" w:rsidR="00551424" w:rsidRPr="003F523F" w:rsidRDefault="00410956" w:rsidP="00410956">
      <w:pPr>
        <w:jc w:val="both"/>
        <w:rPr>
          <w:rFonts w:ascii="Titillium Web" w:hAnsi="Titillium Web"/>
          <w:b/>
          <w:bCs/>
        </w:rPr>
      </w:pPr>
      <w:r w:rsidRPr="003F523F">
        <w:rPr>
          <w:rFonts w:ascii="Titillium Web" w:hAnsi="Titillium Web"/>
          <w:b/>
          <w:bCs/>
        </w:rPr>
        <w:t>11.</w:t>
      </w:r>
      <w:r w:rsidR="009C5EEA" w:rsidRPr="003F523F">
        <w:rPr>
          <w:rFonts w:ascii="Titillium Web" w:hAnsi="Titillium Web"/>
          <w:b/>
          <w:bCs/>
        </w:rPr>
        <w:t>Trophies</w:t>
      </w:r>
    </w:p>
    <w:p w14:paraId="16F12D81" w14:textId="77777777" w:rsidR="00672605" w:rsidRPr="003F523F" w:rsidRDefault="00672605" w:rsidP="009C2165">
      <w:pPr>
        <w:jc w:val="both"/>
        <w:rPr>
          <w:rFonts w:ascii="Titillium Web" w:hAnsi="Titillium Web"/>
        </w:rPr>
      </w:pPr>
    </w:p>
    <w:p w14:paraId="3FC0B472" w14:textId="3F6D7782" w:rsidR="00551424" w:rsidRPr="003F523F" w:rsidRDefault="00000000" w:rsidP="005F1649">
      <w:pPr>
        <w:pStyle w:val="ListParagraph"/>
        <w:numPr>
          <w:ilvl w:val="1"/>
          <w:numId w:val="41"/>
        </w:numPr>
        <w:jc w:val="both"/>
        <w:rPr>
          <w:rFonts w:ascii="Titillium Web" w:hAnsi="Titillium Web"/>
          <w:szCs w:val="24"/>
        </w:rPr>
      </w:pPr>
      <w:r w:rsidRPr="003F523F">
        <w:rPr>
          <w:rFonts w:ascii="Titillium Web" w:hAnsi="Titillium Web"/>
          <w:szCs w:val="24"/>
        </w:rPr>
        <w:t>The competition winners and runners up will receive trophies.</w:t>
      </w:r>
    </w:p>
    <w:p w14:paraId="4BB7F5C1" w14:textId="77777777" w:rsidR="004C7031" w:rsidRPr="003F523F" w:rsidRDefault="004C7031" w:rsidP="009C2165">
      <w:pPr>
        <w:jc w:val="both"/>
        <w:rPr>
          <w:rFonts w:ascii="Titillium Web" w:hAnsi="Titillium Web"/>
        </w:rPr>
      </w:pPr>
    </w:p>
    <w:p w14:paraId="3D92B1CB" w14:textId="43F79205" w:rsidR="004C7031" w:rsidRPr="003F523F" w:rsidRDefault="004C7031" w:rsidP="009C2165">
      <w:pPr>
        <w:jc w:val="both"/>
        <w:rPr>
          <w:rFonts w:ascii="Titillium Web" w:hAnsi="Titillium Web"/>
          <w:b/>
          <w:bCs/>
        </w:rPr>
      </w:pPr>
      <w:r w:rsidRPr="003F523F">
        <w:rPr>
          <w:rFonts w:ascii="Titillium Web" w:hAnsi="Titillium Web"/>
          <w:b/>
          <w:bCs/>
        </w:rPr>
        <w:t>12. Fixtures</w:t>
      </w:r>
    </w:p>
    <w:p w14:paraId="779640E8" w14:textId="77777777" w:rsidR="00483B38" w:rsidRPr="003F523F" w:rsidRDefault="00483B38" w:rsidP="00C1566B">
      <w:pPr>
        <w:pStyle w:val="ListParagraph"/>
        <w:ind w:left="360"/>
        <w:jc w:val="both"/>
        <w:rPr>
          <w:rFonts w:ascii="Titillium Web" w:hAnsi="Titillium Web"/>
          <w:szCs w:val="24"/>
        </w:rPr>
      </w:pPr>
    </w:p>
    <w:p w14:paraId="1201599C" w14:textId="76A62051" w:rsidR="004C7031" w:rsidRPr="003F523F" w:rsidRDefault="004C7031" w:rsidP="00242C2A">
      <w:pPr>
        <w:pStyle w:val="ListParagraph"/>
        <w:numPr>
          <w:ilvl w:val="1"/>
          <w:numId w:val="34"/>
        </w:numPr>
        <w:ind w:left="567" w:hanging="567"/>
        <w:jc w:val="both"/>
        <w:rPr>
          <w:rFonts w:ascii="Titillium Web" w:hAnsi="Titillium Web"/>
          <w:szCs w:val="24"/>
        </w:rPr>
      </w:pPr>
      <w:r w:rsidRPr="003F523F">
        <w:rPr>
          <w:rFonts w:ascii="Titillium Web" w:hAnsi="Titillium Web"/>
          <w:szCs w:val="24"/>
        </w:rPr>
        <w:t>Fixtures for the WFLA ‘Finals’ may be subject to change prior to the event due to circumstances</w:t>
      </w:r>
      <w:r w:rsidR="00547D59" w:rsidRPr="003F523F">
        <w:rPr>
          <w:rFonts w:ascii="Titillium Web" w:hAnsi="Titillium Web"/>
          <w:szCs w:val="24"/>
        </w:rPr>
        <w:t xml:space="preserve"> </w:t>
      </w:r>
      <w:r w:rsidRPr="003F523F">
        <w:rPr>
          <w:rFonts w:ascii="Titillium Web" w:hAnsi="Titillium Web"/>
          <w:szCs w:val="24"/>
        </w:rPr>
        <w:t>beyond the WFLA’s control.</w:t>
      </w:r>
    </w:p>
    <w:p w14:paraId="4566DD7C" w14:textId="77777777" w:rsidR="004C7031" w:rsidRPr="003F523F" w:rsidRDefault="004C7031" w:rsidP="009C2165">
      <w:pPr>
        <w:jc w:val="both"/>
        <w:rPr>
          <w:rFonts w:ascii="Titillium Web" w:hAnsi="Titillium Web"/>
        </w:rPr>
      </w:pPr>
    </w:p>
    <w:p w14:paraId="09186239" w14:textId="20B8FA77" w:rsidR="00ED0691" w:rsidRPr="003F523F" w:rsidRDefault="003A7460" w:rsidP="009C2165">
      <w:pPr>
        <w:jc w:val="both"/>
        <w:rPr>
          <w:rFonts w:ascii="Titillium Web" w:hAnsi="Titillium Web"/>
          <w:b/>
          <w:bCs/>
        </w:rPr>
      </w:pPr>
      <w:r w:rsidRPr="003F523F">
        <w:rPr>
          <w:rFonts w:ascii="Titillium Web" w:hAnsi="Titillium Web"/>
          <w:b/>
          <w:bCs/>
        </w:rPr>
        <w:t xml:space="preserve">13. </w:t>
      </w:r>
      <w:r w:rsidR="004C7031" w:rsidRPr="003F523F">
        <w:rPr>
          <w:rFonts w:ascii="Titillium Web" w:hAnsi="Titillium Web"/>
          <w:b/>
          <w:bCs/>
        </w:rPr>
        <w:t>Fines</w:t>
      </w:r>
      <w:r w:rsidR="00A639E7" w:rsidRPr="003F523F">
        <w:rPr>
          <w:rFonts w:ascii="Titillium Web" w:hAnsi="Titillium Web"/>
          <w:b/>
          <w:bCs/>
        </w:rPr>
        <w:t xml:space="preserve"> (</w:t>
      </w:r>
      <w:r w:rsidR="00ED0691" w:rsidRPr="003F523F">
        <w:rPr>
          <w:rFonts w:ascii="Titillium Web" w:hAnsi="Titillium Web"/>
          <w:b/>
          <w:bCs/>
          <w:i/>
          <w:iCs/>
        </w:rPr>
        <w:t>As per Section 17 of the WFLA Constitution This includes all Regional Rounds and ‘Finals’.</w:t>
      </w:r>
      <w:r w:rsidR="00A639E7" w:rsidRPr="003F523F">
        <w:rPr>
          <w:rFonts w:ascii="Titillium Web" w:hAnsi="Titillium Web"/>
          <w:b/>
          <w:bCs/>
          <w:i/>
          <w:iCs/>
        </w:rPr>
        <w:t>)</w:t>
      </w:r>
    </w:p>
    <w:p w14:paraId="077CD890" w14:textId="77777777" w:rsidR="00ED0691" w:rsidRPr="003F523F" w:rsidRDefault="00ED0691" w:rsidP="00817A58">
      <w:pPr>
        <w:jc w:val="both"/>
        <w:rPr>
          <w:rFonts w:ascii="Titillium Web" w:hAnsi="Titillium Web"/>
        </w:rPr>
      </w:pPr>
    </w:p>
    <w:p w14:paraId="1A3FAA91" w14:textId="77777777" w:rsidR="003807D1" w:rsidRPr="003F523F" w:rsidRDefault="00ED0691" w:rsidP="003807D1">
      <w:pPr>
        <w:pStyle w:val="ListParagraph"/>
        <w:numPr>
          <w:ilvl w:val="1"/>
          <w:numId w:val="30"/>
        </w:numPr>
        <w:ind w:left="567" w:hanging="567"/>
        <w:jc w:val="both"/>
        <w:rPr>
          <w:rFonts w:ascii="Titillium Web" w:hAnsi="Titillium Web"/>
          <w:szCs w:val="24"/>
        </w:rPr>
      </w:pPr>
      <w:r w:rsidRPr="003F523F">
        <w:rPr>
          <w:rFonts w:ascii="Titillium Web" w:hAnsi="Titillium Web"/>
          <w:szCs w:val="24"/>
        </w:rPr>
        <w:t>Fines will be levied by the WFLA Tournaments Committee for any breach by a club/team of any</w:t>
      </w:r>
      <w:r w:rsidR="00C022A6" w:rsidRPr="003F523F">
        <w:rPr>
          <w:rFonts w:ascii="Titillium Web" w:hAnsi="Titillium Web"/>
          <w:szCs w:val="24"/>
        </w:rPr>
        <w:t xml:space="preserve"> </w:t>
      </w:r>
      <w:r w:rsidR="003347B6" w:rsidRPr="003F523F">
        <w:rPr>
          <w:rFonts w:ascii="Titillium Web" w:hAnsi="Titillium Web"/>
          <w:szCs w:val="24"/>
        </w:rPr>
        <w:t xml:space="preserve"> </w:t>
      </w:r>
      <w:r w:rsidRPr="003F523F">
        <w:rPr>
          <w:rFonts w:ascii="Titillium Web" w:hAnsi="Titillium Web"/>
          <w:szCs w:val="24"/>
        </w:rPr>
        <w:t>WF</w:t>
      </w:r>
      <w:r w:rsidR="00A639E7" w:rsidRPr="003F523F">
        <w:rPr>
          <w:rFonts w:ascii="Titillium Web" w:hAnsi="Titillium Web"/>
          <w:szCs w:val="24"/>
        </w:rPr>
        <w:t xml:space="preserve">LA </w:t>
      </w:r>
      <w:r w:rsidR="00A26507" w:rsidRPr="003F523F">
        <w:rPr>
          <w:rFonts w:ascii="Titillium Web" w:hAnsi="Titillium Web"/>
          <w:szCs w:val="24"/>
        </w:rPr>
        <w:t xml:space="preserve"> </w:t>
      </w:r>
      <w:r w:rsidRPr="003F523F">
        <w:rPr>
          <w:rFonts w:ascii="Titillium Web" w:hAnsi="Titillium Web"/>
          <w:szCs w:val="24"/>
        </w:rPr>
        <w:t>Competition Tournament Rule.</w:t>
      </w:r>
      <w:r w:rsidR="00AE6934" w:rsidRPr="003F523F">
        <w:rPr>
          <w:rFonts w:ascii="Titillium Web" w:hAnsi="Titillium Web"/>
          <w:szCs w:val="24"/>
        </w:rPr>
        <w:t xml:space="preserve"> </w:t>
      </w:r>
    </w:p>
    <w:p w14:paraId="06721F30" w14:textId="0B6419D5" w:rsidR="005A7CA1" w:rsidRPr="003F523F" w:rsidRDefault="00ED0691" w:rsidP="003807D1">
      <w:pPr>
        <w:pStyle w:val="ListParagraph"/>
        <w:numPr>
          <w:ilvl w:val="1"/>
          <w:numId w:val="30"/>
        </w:numPr>
        <w:ind w:left="567" w:hanging="567"/>
        <w:jc w:val="both"/>
        <w:rPr>
          <w:rFonts w:ascii="Titillium Web" w:hAnsi="Titillium Web"/>
          <w:szCs w:val="24"/>
        </w:rPr>
      </w:pPr>
      <w:r w:rsidRPr="003F523F">
        <w:rPr>
          <w:rFonts w:ascii="Titillium Web" w:hAnsi="Titillium Web"/>
          <w:szCs w:val="24"/>
        </w:rPr>
        <w:t xml:space="preserve">No fine can be less than the tournament entry fee for the tournament in which the breach of the rule was made. </w:t>
      </w:r>
    </w:p>
    <w:p w14:paraId="17BEF339" w14:textId="77777777" w:rsidR="005A7CA1" w:rsidRPr="003F523F" w:rsidRDefault="00ED0691" w:rsidP="006908A7">
      <w:pPr>
        <w:pStyle w:val="ListParagraph"/>
        <w:numPr>
          <w:ilvl w:val="1"/>
          <w:numId w:val="30"/>
        </w:numPr>
        <w:ind w:left="567" w:hanging="585"/>
        <w:jc w:val="both"/>
        <w:rPr>
          <w:rFonts w:ascii="Titillium Web" w:hAnsi="Titillium Web"/>
          <w:szCs w:val="24"/>
        </w:rPr>
      </w:pPr>
      <w:r w:rsidRPr="003F523F">
        <w:rPr>
          <w:rFonts w:ascii="Titillium Web" w:hAnsi="Titillium Web"/>
          <w:szCs w:val="24"/>
        </w:rPr>
        <w:t>Any team failing to play a competition ‘Regional Round’</w:t>
      </w:r>
      <w:r w:rsidR="00E543F0" w:rsidRPr="003F523F">
        <w:rPr>
          <w:rFonts w:ascii="Titillium Web" w:hAnsi="Titillium Web"/>
          <w:szCs w:val="24"/>
        </w:rPr>
        <w:t xml:space="preserve"> </w:t>
      </w:r>
      <w:r w:rsidR="002A0F1B" w:rsidRPr="003F523F">
        <w:rPr>
          <w:rFonts w:ascii="Titillium Web" w:hAnsi="Titillium Web"/>
          <w:szCs w:val="24"/>
        </w:rPr>
        <w:t>(</w:t>
      </w:r>
      <w:r w:rsidRPr="003F523F">
        <w:rPr>
          <w:rFonts w:ascii="Titillium Web" w:hAnsi="Titillium Web"/>
          <w:szCs w:val="24"/>
        </w:rPr>
        <w:t xml:space="preserve">tie once agreed will incur a fine to compensate their opponents and the match officials for their full expenses incurred or the shared costs as previously agreed with the event organiser. </w:t>
      </w:r>
    </w:p>
    <w:p w14:paraId="54031486" w14:textId="77777777" w:rsidR="005A7CA1" w:rsidRPr="003F523F" w:rsidRDefault="00ED0691" w:rsidP="006908A7">
      <w:pPr>
        <w:pStyle w:val="ListParagraph"/>
        <w:numPr>
          <w:ilvl w:val="1"/>
          <w:numId w:val="30"/>
        </w:numPr>
        <w:ind w:left="567" w:hanging="567"/>
        <w:jc w:val="both"/>
        <w:rPr>
          <w:rFonts w:ascii="Titillium Web" w:hAnsi="Titillium Web"/>
          <w:szCs w:val="24"/>
        </w:rPr>
      </w:pPr>
      <w:r w:rsidRPr="003F523F">
        <w:rPr>
          <w:rFonts w:ascii="Titillium Web" w:hAnsi="Titillium Web"/>
          <w:szCs w:val="24"/>
        </w:rPr>
        <w:t>Once notice of a competition ‘Final’ is given, either in writing or published on the WFLA website, any team failing to play in that competition tie or withdraw prior to the event will incur a fine to compensate the WFLA for expenses incurred.</w:t>
      </w:r>
      <w:r w:rsidR="00E86FFF" w:rsidRPr="003F523F">
        <w:rPr>
          <w:rFonts w:ascii="Titillium Web" w:hAnsi="Titillium Web"/>
          <w:szCs w:val="24"/>
        </w:rPr>
        <w:t xml:space="preserve"> </w:t>
      </w:r>
    </w:p>
    <w:p w14:paraId="657BCF1D" w14:textId="3B7D611B" w:rsidR="004C7031" w:rsidRPr="003F523F" w:rsidRDefault="00ED0691" w:rsidP="00A26507">
      <w:pPr>
        <w:pStyle w:val="ListParagraph"/>
        <w:numPr>
          <w:ilvl w:val="1"/>
          <w:numId w:val="30"/>
        </w:numPr>
        <w:ind w:left="567" w:hanging="567"/>
        <w:jc w:val="both"/>
        <w:rPr>
          <w:rFonts w:ascii="Titillium Web" w:hAnsi="Titillium Web"/>
          <w:szCs w:val="24"/>
        </w:rPr>
      </w:pPr>
      <w:r w:rsidRPr="003F523F">
        <w:rPr>
          <w:rFonts w:ascii="Titillium Web" w:hAnsi="Titillium Web"/>
          <w:szCs w:val="24"/>
        </w:rPr>
        <w:t xml:space="preserve">Unpaid fines will lead to suspension of entry of future WFLA competitions and/or possible further </w:t>
      </w:r>
      <w:r w:rsidR="007C087B" w:rsidRPr="003F523F">
        <w:rPr>
          <w:rFonts w:ascii="Titillium Web" w:hAnsi="Titillium Web"/>
          <w:szCs w:val="24"/>
        </w:rPr>
        <w:t xml:space="preserve"> </w:t>
      </w:r>
      <w:r w:rsidRPr="003F523F">
        <w:rPr>
          <w:rFonts w:ascii="Titillium Web" w:hAnsi="Titillium Web"/>
          <w:szCs w:val="24"/>
        </w:rPr>
        <w:t>sanctions</w:t>
      </w:r>
      <w:r w:rsidR="008172B3" w:rsidRPr="003F523F">
        <w:rPr>
          <w:rFonts w:ascii="Titillium Web" w:hAnsi="Titillium Web"/>
          <w:szCs w:val="24"/>
        </w:rPr>
        <w:t>.</w:t>
      </w:r>
    </w:p>
    <w:sectPr w:rsidR="004C7031" w:rsidRPr="003F523F" w:rsidSect="00237EF6">
      <w:footerReference w:type="default" r:id="rId10"/>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BB998" w14:textId="77777777" w:rsidR="00DD34E0" w:rsidRDefault="00DD34E0">
      <w:r>
        <w:separator/>
      </w:r>
    </w:p>
  </w:endnote>
  <w:endnote w:type="continuationSeparator" w:id="0">
    <w:p w14:paraId="074D2711" w14:textId="77777777" w:rsidR="00DD34E0" w:rsidRDefault="00DD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tillium Web">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0179" w14:textId="05AE2133" w:rsidR="00711467" w:rsidRDefault="00000000">
    <w:pPr>
      <w:pStyle w:val="Footer"/>
      <w:pBdr>
        <w:top w:val="single" w:sz="4" w:space="1" w:color="D9D9D9"/>
      </w:pBdr>
    </w:pPr>
    <w:r>
      <w:rPr>
        <w:b/>
        <w:bCs/>
      </w:rPr>
      <w:fldChar w:fldCharType="begin"/>
    </w:r>
    <w:r>
      <w:rPr>
        <w:b/>
        <w:bCs/>
      </w:rPr>
      <w:instrText xml:space="preserve"> PAGE </w:instrText>
    </w:r>
    <w:r>
      <w:rPr>
        <w:b/>
        <w:bCs/>
      </w:rPr>
      <w:fldChar w:fldCharType="separate"/>
    </w:r>
    <w:r>
      <w:rPr>
        <w:b/>
        <w:bCs/>
      </w:rPr>
      <w:t>2</w:t>
    </w:r>
    <w:r>
      <w:rPr>
        <w:b/>
        <w:bCs/>
      </w:rPr>
      <w:fldChar w:fldCharType="end"/>
    </w:r>
    <w:r>
      <w:rPr>
        <w:b/>
        <w:bCs/>
      </w:rPr>
      <w:t xml:space="preserve"> |</w:t>
    </w:r>
    <w:r>
      <w:rPr>
        <w:rFonts w:ascii="Titillium Web" w:hAnsi="Titillium Web"/>
        <w:b/>
        <w:bCs/>
      </w:rPr>
      <w:t xml:space="preserve"> WFLA </w:t>
    </w:r>
    <w:r w:rsidR="00C2754F">
      <w:rPr>
        <w:rFonts w:ascii="Titillium Web" w:hAnsi="Titillium Web"/>
        <w:b/>
        <w:bCs/>
      </w:rPr>
      <w:t xml:space="preserve">CUP </w:t>
    </w:r>
    <w:r>
      <w:rPr>
        <w:rFonts w:ascii="Titillium Web" w:hAnsi="Titillium Web"/>
        <w:b/>
        <w:bCs/>
      </w:rPr>
      <w:t>COMPETITION RULES 202</w:t>
    </w:r>
    <w:r w:rsidR="00133FBF">
      <w:rPr>
        <w:rFonts w:ascii="Titillium Web" w:hAnsi="Titillium Web"/>
        <w:b/>
        <w:bCs/>
      </w:rPr>
      <w:t>7</w:t>
    </w:r>
  </w:p>
  <w:p w14:paraId="1E486C5B" w14:textId="77777777" w:rsidR="00711467" w:rsidRDefault="00711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235D6" w14:textId="77777777" w:rsidR="00DD34E0" w:rsidRDefault="00DD34E0">
      <w:r>
        <w:rPr>
          <w:color w:val="000000"/>
        </w:rPr>
        <w:separator/>
      </w:r>
    </w:p>
  </w:footnote>
  <w:footnote w:type="continuationSeparator" w:id="0">
    <w:p w14:paraId="6214A77D" w14:textId="77777777" w:rsidR="00DD34E0" w:rsidRDefault="00DD34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E63"/>
    <w:multiLevelType w:val="hybridMultilevel"/>
    <w:tmpl w:val="06462E7A"/>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A77D07"/>
    <w:multiLevelType w:val="multilevel"/>
    <w:tmpl w:val="D5606DF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7E4F9B"/>
    <w:multiLevelType w:val="multilevel"/>
    <w:tmpl w:val="858247E8"/>
    <w:lvl w:ilvl="0">
      <w:start w:val="9"/>
      <w:numFmt w:val="decimal"/>
      <w:lvlText w:val="%1"/>
      <w:lvlJc w:val="left"/>
      <w:pPr>
        <w:ind w:left="720" w:hanging="360"/>
      </w:pPr>
      <w:rPr>
        <w:rFonts w:hint="default"/>
      </w:rPr>
    </w:lvl>
    <w:lvl w:ilvl="1">
      <w:start w:val="1"/>
      <w:numFmt w:val="decimal"/>
      <w:lvlText w:val="%2."/>
      <w:lvlJc w:val="left"/>
      <w:pPr>
        <w:ind w:left="360" w:hanging="360"/>
      </w:p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 w15:restartNumberingAfterBreak="0">
    <w:nsid w:val="0A754BCD"/>
    <w:multiLevelType w:val="multilevel"/>
    <w:tmpl w:val="84400C82"/>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385D3C"/>
    <w:multiLevelType w:val="multilevel"/>
    <w:tmpl w:val="168E8FCA"/>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9A3421"/>
    <w:multiLevelType w:val="multilevel"/>
    <w:tmpl w:val="AA7026CA"/>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186D7B"/>
    <w:multiLevelType w:val="hybridMultilevel"/>
    <w:tmpl w:val="9E606804"/>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BE5387"/>
    <w:multiLevelType w:val="multilevel"/>
    <w:tmpl w:val="3B92E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2A6691"/>
    <w:multiLevelType w:val="multilevel"/>
    <w:tmpl w:val="86DC2FF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22886624"/>
    <w:multiLevelType w:val="multilevel"/>
    <w:tmpl w:val="9A9E4A6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8D5553"/>
    <w:multiLevelType w:val="hybridMultilevel"/>
    <w:tmpl w:val="179AB60C"/>
    <w:lvl w:ilvl="0" w:tplc="A7224CF2">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A3946"/>
    <w:multiLevelType w:val="multilevel"/>
    <w:tmpl w:val="F356E11E"/>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DC2F66"/>
    <w:multiLevelType w:val="multilevel"/>
    <w:tmpl w:val="546E991A"/>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8243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120D99"/>
    <w:multiLevelType w:val="multilevel"/>
    <w:tmpl w:val="C332C7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D24632"/>
    <w:multiLevelType w:val="multilevel"/>
    <w:tmpl w:val="75E2F0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7F2F05"/>
    <w:multiLevelType w:val="hybridMultilevel"/>
    <w:tmpl w:val="96502678"/>
    <w:lvl w:ilvl="0" w:tplc="FFFFFFFF">
      <w:start w:val="1"/>
      <w:numFmt w:val="decimal"/>
      <w:lvlText w:val="%1."/>
      <w:lvlJc w:val="left"/>
      <w:pPr>
        <w:ind w:left="360" w:hanging="360"/>
      </w:pPr>
      <w:rPr>
        <w:rFonts w:hint="default"/>
      </w:rPr>
    </w:lvl>
    <w:lvl w:ilvl="1" w:tplc="2B689656">
      <w:start w:val="1"/>
      <w:numFmt w:val="decimal"/>
      <w:lvlText w:val="%2."/>
      <w:lvlJc w:val="left"/>
      <w:pPr>
        <w:ind w:left="36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E025A5"/>
    <w:multiLevelType w:val="hybridMultilevel"/>
    <w:tmpl w:val="C9EC158A"/>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DD7ABF"/>
    <w:multiLevelType w:val="hybridMultilevel"/>
    <w:tmpl w:val="65E8DD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1C3CB7"/>
    <w:multiLevelType w:val="multilevel"/>
    <w:tmpl w:val="FA065678"/>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603F55"/>
    <w:multiLevelType w:val="multilevel"/>
    <w:tmpl w:val="D422C3D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C13D15"/>
    <w:multiLevelType w:val="hybridMultilevel"/>
    <w:tmpl w:val="1CFC6F7A"/>
    <w:lvl w:ilvl="0" w:tplc="4656AC66">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B458A1"/>
    <w:multiLevelType w:val="multilevel"/>
    <w:tmpl w:val="DF9CF0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200DD7"/>
    <w:multiLevelType w:val="hybridMultilevel"/>
    <w:tmpl w:val="58EA94CE"/>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AD3313"/>
    <w:multiLevelType w:val="hybridMultilevel"/>
    <w:tmpl w:val="44722C1E"/>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7C4142"/>
    <w:multiLevelType w:val="multilevel"/>
    <w:tmpl w:val="6CB4AE9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AB11062"/>
    <w:multiLevelType w:val="multilevel"/>
    <w:tmpl w:val="4A22826A"/>
    <w:lvl w:ilvl="0">
      <w:start w:val="1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4653C8"/>
    <w:multiLevelType w:val="multilevel"/>
    <w:tmpl w:val="B4B07AA8"/>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F352F71"/>
    <w:multiLevelType w:val="multilevel"/>
    <w:tmpl w:val="86D41C3C"/>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450290B"/>
    <w:multiLevelType w:val="hybridMultilevel"/>
    <w:tmpl w:val="9538ECC2"/>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A529C2"/>
    <w:multiLevelType w:val="multilevel"/>
    <w:tmpl w:val="3E6037B8"/>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6026FA"/>
    <w:multiLevelType w:val="multilevel"/>
    <w:tmpl w:val="1158D6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F17432"/>
    <w:multiLevelType w:val="hybridMultilevel"/>
    <w:tmpl w:val="0C72C492"/>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954C89"/>
    <w:multiLevelType w:val="multilevel"/>
    <w:tmpl w:val="C062E5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D897973"/>
    <w:multiLevelType w:val="multilevel"/>
    <w:tmpl w:val="FC9A360E"/>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E14EE4"/>
    <w:multiLevelType w:val="multilevel"/>
    <w:tmpl w:val="9A16B58A"/>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3694124"/>
    <w:multiLevelType w:val="hybridMultilevel"/>
    <w:tmpl w:val="71680854"/>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6C1DDC"/>
    <w:multiLevelType w:val="multilevel"/>
    <w:tmpl w:val="56B868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920C3F"/>
    <w:multiLevelType w:val="multilevel"/>
    <w:tmpl w:val="EFBA6DAE"/>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BF83214"/>
    <w:multiLevelType w:val="hybridMultilevel"/>
    <w:tmpl w:val="E5C2C55A"/>
    <w:lvl w:ilvl="0" w:tplc="4656AC6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0A0C3C"/>
    <w:multiLevelType w:val="multilevel"/>
    <w:tmpl w:val="205017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5505409">
    <w:abstractNumId w:val="8"/>
  </w:num>
  <w:num w:numId="2" w16cid:durableId="214508066">
    <w:abstractNumId w:val="5"/>
  </w:num>
  <w:num w:numId="3" w16cid:durableId="1406604916">
    <w:abstractNumId w:val="2"/>
  </w:num>
  <w:num w:numId="4" w16cid:durableId="673533248">
    <w:abstractNumId w:val="24"/>
  </w:num>
  <w:num w:numId="5" w16cid:durableId="2044549996">
    <w:abstractNumId w:val="39"/>
  </w:num>
  <w:num w:numId="6" w16cid:durableId="1508981012">
    <w:abstractNumId w:val="36"/>
  </w:num>
  <w:num w:numId="7" w16cid:durableId="2046903028">
    <w:abstractNumId w:val="17"/>
  </w:num>
  <w:num w:numId="8" w16cid:durableId="2106417373">
    <w:abstractNumId w:val="23"/>
  </w:num>
  <w:num w:numId="9" w16cid:durableId="1304382792">
    <w:abstractNumId w:val="0"/>
  </w:num>
  <w:num w:numId="10" w16cid:durableId="674645716">
    <w:abstractNumId w:val="29"/>
  </w:num>
  <w:num w:numId="11" w16cid:durableId="2017221557">
    <w:abstractNumId w:val="32"/>
  </w:num>
  <w:num w:numId="12" w16cid:durableId="854030251">
    <w:abstractNumId w:val="6"/>
  </w:num>
  <w:num w:numId="13" w16cid:durableId="1782608528">
    <w:abstractNumId w:val="21"/>
  </w:num>
  <w:num w:numId="14" w16cid:durableId="8064164">
    <w:abstractNumId w:val="13"/>
  </w:num>
  <w:num w:numId="15" w16cid:durableId="385036374">
    <w:abstractNumId w:val="1"/>
  </w:num>
  <w:num w:numId="16" w16cid:durableId="1565263055">
    <w:abstractNumId w:val="7"/>
  </w:num>
  <w:num w:numId="17" w16cid:durableId="646738869">
    <w:abstractNumId w:val="10"/>
  </w:num>
  <w:num w:numId="18" w16cid:durableId="486288537">
    <w:abstractNumId w:val="16"/>
  </w:num>
  <w:num w:numId="19" w16cid:durableId="1503811014">
    <w:abstractNumId w:val="40"/>
  </w:num>
  <w:num w:numId="20" w16cid:durableId="1706247106">
    <w:abstractNumId w:val="14"/>
  </w:num>
  <w:num w:numId="21" w16cid:durableId="1127744882">
    <w:abstractNumId w:val="15"/>
  </w:num>
  <w:num w:numId="22" w16cid:durableId="996569852">
    <w:abstractNumId w:val="31"/>
  </w:num>
  <w:num w:numId="23" w16cid:durableId="267008759">
    <w:abstractNumId w:val="25"/>
  </w:num>
  <w:num w:numId="24" w16cid:durableId="1532761169">
    <w:abstractNumId w:val="33"/>
  </w:num>
  <w:num w:numId="25" w16cid:durableId="1187139288">
    <w:abstractNumId w:val="22"/>
  </w:num>
  <w:num w:numId="26" w16cid:durableId="1092626449">
    <w:abstractNumId w:val="37"/>
  </w:num>
  <w:num w:numId="27" w16cid:durableId="561599486">
    <w:abstractNumId w:val="34"/>
  </w:num>
  <w:num w:numId="28" w16cid:durableId="1412198057">
    <w:abstractNumId w:val="4"/>
  </w:num>
  <w:num w:numId="29" w16cid:durableId="354889305">
    <w:abstractNumId w:val="12"/>
  </w:num>
  <w:num w:numId="30" w16cid:durableId="1507331409">
    <w:abstractNumId w:val="26"/>
  </w:num>
  <w:num w:numId="31" w16cid:durableId="1952854179">
    <w:abstractNumId w:val="30"/>
  </w:num>
  <w:num w:numId="32" w16cid:durableId="1846629342">
    <w:abstractNumId w:val="27"/>
  </w:num>
  <w:num w:numId="33" w16cid:durableId="2005208242">
    <w:abstractNumId w:val="18"/>
  </w:num>
  <w:num w:numId="34" w16cid:durableId="1422919070">
    <w:abstractNumId w:val="28"/>
  </w:num>
  <w:num w:numId="35" w16cid:durableId="1523860073">
    <w:abstractNumId w:val="11"/>
  </w:num>
  <w:num w:numId="36" w16cid:durableId="910118065">
    <w:abstractNumId w:val="9"/>
  </w:num>
  <w:num w:numId="37" w16cid:durableId="670371950">
    <w:abstractNumId w:val="20"/>
  </w:num>
  <w:num w:numId="38" w16cid:durableId="1210340234">
    <w:abstractNumId w:val="19"/>
  </w:num>
  <w:num w:numId="39" w16cid:durableId="397021761">
    <w:abstractNumId w:val="3"/>
  </w:num>
  <w:num w:numId="40" w16cid:durableId="225804000">
    <w:abstractNumId w:val="38"/>
  </w:num>
  <w:num w:numId="41" w16cid:durableId="51739133">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424"/>
    <w:rsid w:val="00020AE9"/>
    <w:rsid w:val="000223C0"/>
    <w:rsid w:val="00045CD0"/>
    <w:rsid w:val="000559C5"/>
    <w:rsid w:val="00063C04"/>
    <w:rsid w:val="00070F9E"/>
    <w:rsid w:val="00077CDE"/>
    <w:rsid w:val="000B5549"/>
    <w:rsid w:val="000C22A9"/>
    <w:rsid w:val="000C3298"/>
    <w:rsid w:val="000D0AD5"/>
    <w:rsid w:val="000E5F4A"/>
    <w:rsid w:val="000F388D"/>
    <w:rsid w:val="00100F72"/>
    <w:rsid w:val="00133FBF"/>
    <w:rsid w:val="00147894"/>
    <w:rsid w:val="001559A0"/>
    <w:rsid w:val="0016310F"/>
    <w:rsid w:val="00167AC7"/>
    <w:rsid w:val="0017147C"/>
    <w:rsid w:val="00193CF7"/>
    <w:rsid w:val="001B54A8"/>
    <w:rsid w:val="001C2978"/>
    <w:rsid w:val="001D4970"/>
    <w:rsid w:val="002049F6"/>
    <w:rsid w:val="00212187"/>
    <w:rsid w:val="00217F90"/>
    <w:rsid w:val="00232087"/>
    <w:rsid w:val="00237EF6"/>
    <w:rsid w:val="00241BD5"/>
    <w:rsid w:val="00242C2A"/>
    <w:rsid w:val="002439D2"/>
    <w:rsid w:val="00245BC2"/>
    <w:rsid w:val="002467E2"/>
    <w:rsid w:val="00254BA5"/>
    <w:rsid w:val="00256546"/>
    <w:rsid w:val="002903F7"/>
    <w:rsid w:val="002944C8"/>
    <w:rsid w:val="002A0A81"/>
    <w:rsid w:val="002A0F1B"/>
    <w:rsid w:val="002A2F29"/>
    <w:rsid w:val="002D4BDB"/>
    <w:rsid w:val="002D5B52"/>
    <w:rsid w:val="002E0F57"/>
    <w:rsid w:val="002F54CF"/>
    <w:rsid w:val="003347B6"/>
    <w:rsid w:val="00335B72"/>
    <w:rsid w:val="00341D59"/>
    <w:rsid w:val="00347308"/>
    <w:rsid w:val="00365673"/>
    <w:rsid w:val="003807D1"/>
    <w:rsid w:val="003851BE"/>
    <w:rsid w:val="00386BC6"/>
    <w:rsid w:val="003966F3"/>
    <w:rsid w:val="003A029D"/>
    <w:rsid w:val="003A0C2C"/>
    <w:rsid w:val="003A503A"/>
    <w:rsid w:val="003A7460"/>
    <w:rsid w:val="003B160F"/>
    <w:rsid w:val="003C7C46"/>
    <w:rsid w:val="003F523F"/>
    <w:rsid w:val="0040143A"/>
    <w:rsid w:val="00402BB2"/>
    <w:rsid w:val="00410956"/>
    <w:rsid w:val="00410A0E"/>
    <w:rsid w:val="00422125"/>
    <w:rsid w:val="00444E70"/>
    <w:rsid w:val="00450784"/>
    <w:rsid w:val="00453604"/>
    <w:rsid w:val="00464ED8"/>
    <w:rsid w:val="00472FD0"/>
    <w:rsid w:val="00473E53"/>
    <w:rsid w:val="00483B38"/>
    <w:rsid w:val="004A1BC3"/>
    <w:rsid w:val="004B485E"/>
    <w:rsid w:val="004C7031"/>
    <w:rsid w:val="004C7424"/>
    <w:rsid w:val="004D61D7"/>
    <w:rsid w:val="004F26B7"/>
    <w:rsid w:val="005033BA"/>
    <w:rsid w:val="005113CC"/>
    <w:rsid w:val="00513888"/>
    <w:rsid w:val="00525EFF"/>
    <w:rsid w:val="0054680F"/>
    <w:rsid w:val="00547D59"/>
    <w:rsid w:val="00551424"/>
    <w:rsid w:val="00560EF9"/>
    <w:rsid w:val="00565AC8"/>
    <w:rsid w:val="00574D66"/>
    <w:rsid w:val="005A3546"/>
    <w:rsid w:val="005A406A"/>
    <w:rsid w:val="005A4CFE"/>
    <w:rsid w:val="005A7CA1"/>
    <w:rsid w:val="005B4397"/>
    <w:rsid w:val="005C07FA"/>
    <w:rsid w:val="005F1649"/>
    <w:rsid w:val="00601691"/>
    <w:rsid w:val="006143D8"/>
    <w:rsid w:val="006245C7"/>
    <w:rsid w:val="00624C49"/>
    <w:rsid w:val="00630F65"/>
    <w:rsid w:val="00643786"/>
    <w:rsid w:val="0064709D"/>
    <w:rsid w:val="00654E67"/>
    <w:rsid w:val="00672605"/>
    <w:rsid w:val="00681890"/>
    <w:rsid w:val="0068221C"/>
    <w:rsid w:val="006854AB"/>
    <w:rsid w:val="006908A7"/>
    <w:rsid w:val="00692F0A"/>
    <w:rsid w:val="006A444B"/>
    <w:rsid w:val="006B0F17"/>
    <w:rsid w:val="006B2F94"/>
    <w:rsid w:val="006C28F6"/>
    <w:rsid w:val="006C6F99"/>
    <w:rsid w:val="006E366D"/>
    <w:rsid w:val="006E36CE"/>
    <w:rsid w:val="006F53B9"/>
    <w:rsid w:val="0070456E"/>
    <w:rsid w:val="00707661"/>
    <w:rsid w:val="00711467"/>
    <w:rsid w:val="00715974"/>
    <w:rsid w:val="00720FF7"/>
    <w:rsid w:val="007272E2"/>
    <w:rsid w:val="00735AEE"/>
    <w:rsid w:val="00766F0C"/>
    <w:rsid w:val="00776B6B"/>
    <w:rsid w:val="00797BDF"/>
    <w:rsid w:val="007A0B2F"/>
    <w:rsid w:val="007B743C"/>
    <w:rsid w:val="007C087B"/>
    <w:rsid w:val="007C2370"/>
    <w:rsid w:val="00813BC6"/>
    <w:rsid w:val="008172B3"/>
    <w:rsid w:val="00817A58"/>
    <w:rsid w:val="00834FDE"/>
    <w:rsid w:val="00845035"/>
    <w:rsid w:val="0085532F"/>
    <w:rsid w:val="0086119A"/>
    <w:rsid w:val="00861A81"/>
    <w:rsid w:val="00862850"/>
    <w:rsid w:val="00871CFC"/>
    <w:rsid w:val="008B726D"/>
    <w:rsid w:val="008C1EB7"/>
    <w:rsid w:val="008D7AB4"/>
    <w:rsid w:val="009014A7"/>
    <w:rsid w:val="00910F28"/>
    <w:rsid w:val="00914D18"/>
    <w:rsid w:val="00950EF2"/>
    <w:rsid w:val="00960DA1"/>
    <w:rsid w:val="00966B60"/>
    <w:rsid w:val="00972CDE"/>
    <w:rsid w:val="00980F95"/>
    <w:rsid w:val="009A399E"/>
    <w:rsid w:val="009C2165"/>
    <w:rsid w:val="009C5EEA"/>
    <w:rsid w:val="009D10F2"/>
    <w:rsid w:val="009E6B0A"/>
    <w:rsid w:val="009E6F90"/>
    <w:rsid w:val="00A26507"/>
    <w:rsid w:val="00A56F51"/>
    <w:rsid w:val="00A639E7"/>
    <w:rsid w:val="00A63C85"/>
    <w:rsid w:val="00A73327"/>
    <w:rsid w:val="00A91AAC"/>
    <w:rsid w:val="00A933FF"/>
    <w:rsid w:val="00A93A10"/>
    <w:rsid w:val="00AA4B71"/>
    <w:rsid w:val="00AC1B67"/>
    <w:rsid w:val="00AC71BE"/>
    <w:rsid w:val="00AD043A"/>
    <w:rsid w:val="00AD5941"/>
    <w:rsid w:val="00AE149D"/>
    <w:rsid w:val="00AE6934"/>
    <w:rsid w:val="00B05DE2"/>
    <w:rsid w:val="00B06E37"/>
    <w:rsid w:val="00B13C17"/>
    <w:rsid w:val="00B23EDD"/>
    <w:rsid w:val="00B4160F"/>
    <w:rsid w:val="00B73A7B"/>
    <w:rsid w:val="00BC5119"/>
    <w:rsid w:val="00BC611C"/>
    <w:rsid w:val="00BD2081"/>
    <w:rsid w:val="00C022A6"/>
    <w:rsid w:val="00C1566B"/>
    <w:rsid w:val="00C16F6C"/>
    <w:rsid w:val="00C2754F"/>
    <w:rsid w:val="00C348EE"/>
    <w:rsid w:val="00C510A9"/>
    <w:rsid w:val="00C54AEE"/>
    <w:rsid w:val="00C63946"/>
    <w:rsid w:val="00C7542D"/>
    <w:rsid w:val="00C87B0C"/>
    <w:rsid w:val="00C931EB"/>
    <w:rsid w:val="00CB56D2"/>
    <w:rsid w:val="00CD0259"/>
    <w:rsid w:val="00CD6D5D"/>
    <w:rsid w:val="00CE1581"/>
    <w:rsid w:val="00CE31D0"/>
    <w:rsid w:val="00CF0AF0"/>
    <w:rsid w:val="00D01F4D"/>
    <w:rsid w:val="00D04244"/>
    <w:rsid w:val="00D07B55"/>
    <w:rsid w:val="00D41136"/>
    <w:rsid w:val="00D43994"/>
    <w:rsid w:val="00D451B9"/>
    <w:rsid w:val="00D93F26"/>
    <w:rsid w:val="00DA0B01"/>
    <w:rsid w:val="00DB5CA3"/>
    <w:rsid w:val="00DC4E22"/>
    <w:rsid w:val="00DD34C1"/>
    <w:rsid w:val="00DD34E0"/>
    <w:rsid w:val="00DD7502"/>
    <w:rsid w:val="00DE3CDD"/>
    <w:rsid w:val="00DE69C9"/>
    <w:rsid w:val="00DF2A05"/>
    <w:rsid w:val="00E02C5F"/>
    <w:rsid w:val="00E04FF2"/>
    <w:rsid w:val="00E210C2"/>
    <w:rsid w:val="00E2213C"/>
    <w:rsid w:val="00E37B16"/>
    <w:rsid w:val="00E4426D"/>
    <w:rsid w:val="00E44C03"/>
    <w:rsid w:val="00E543F0"/>
    <w:rsid w:val="00E65BED"/>
    <w:rsid w:val="00E718CC"/>
    <w:rsid w:val="00E73EC2"/>
    <w:rsid w:val="00E81B1B"/>
    <w:rsid w:val="00E86FFF"/>
    <w:rsid w:val="00EA462E"/>
    <w:rsid w:val="00ED02D3"/>
    <w:rsid w:val="00ED0691"/>
    <w:rsid w:val="00EE76B9"/>
    <w:rsid w:val="00F57933"/>
    <w:rsid w:val="00F60088"/>
    <w:rsid w:val="00FB3A65"/>
    <w:rsid w:val="00FC4700"/>
    <w:rsid w:val="00FC6EFF"/>
    <w:rsid w:val="00FD2683"/>
    <w:rsid w:val="00FE5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31C26"/>
  <w15:docId w15:val="{200FB550-76F9-4D21-9BC4-D4D1E5D8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SimSun" w:hAnsi="Georgia" w:cs="Lucida San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513"/>
        <w:tab w:val="right" w:pos="9026"/>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pPr>
      <w:tabs>
        <w:tab w:val="center" w:pos="4513"/>
        <w:tab w:val="right" w:pos="9026"/>
      </w:tabs>
    </w:pPr>
    <w:rPr>
      <w:rFonts w:cs="Mangal"/>
      <w:szCs w:val="21"/>
    </w:rPr>
  </w:style>
  <w:style w:type="character" w:customStyle="1" w:styleId="FooterChar">
    <w:name w:val="Footer Char"/>
    <w:basedOn w:val="DefaultParagraphFont"/>
    <w:rPr>
      <w:rFonts w:cs="Mangal"/>
      <w:szCs w:val="21"/>
    </w:rPr>
  </w:style>
  <w:style w:type="paragraph" w:styleId="ListParagraph">
    <w:name w:val="List Paragraph"/>
    <w:basedOn w:val="Normal"/>
    <w:uiPriority w:val="34"/>
    <w:qFormat/>
    <w:rsid w:val="008D7AB4"/>
    <w:pPr>
      <w:ind w:left="720"/>
      <w:contextualSpacing/>
    </w:pPr>
    <w:rPr>
      <w:rFonts w:cs="Mangal"/>
      <w:szCs w:val="21"/>
    </w:rPr>
  </w:style>
  <w:style w:type="paragraph" w:styleId="NoSpacing">
    <w:name w:val="No Spacing"/>
    <w:uiPriority w:val="1"/>
    <w:qFormat/>
    <w:rsid w:val="00FC6EFF"/>
    <w:pPr>
      <w:suppressAutoHyphen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C2EDF-0745-4960-8E4F-A77DF4665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Murr</dc:creator>
  <cp:lastModifiedBy>Derek Murr</cp:lastModifiedBy>
  <cp:revision>34</cp:revision>
  <cp:lastPrinted>2026-10-03T15:56:00Z</cp:lastPrinted>
  <dcterms:created xsi:type="dcterms:W3CDTF">2026-10-03T15:56:00Z</dcterms:created>
  <dcterms:modified xsi:type="dcterms:W3CDTF">2026-10-06T10:27:00Z</dcterms:modified>
</cp:coreProperties>
</file>